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DCD" w:rsidRDefault="00D26DCD" w:rsidP="00F11509">
      <w:pPr>
        <w:widowControl/>
        <w:spacing w:line="400" w:lineRule="exact"/>
        <w:rPr>
          <w:rFonts w:eastAsia="新細明體"/>
        </w:rPr>
      </w:pPr>
      <w:r>
        <w:rPr>
          <w:rFonts w:eastAsia="新細明體" w:hint="eastAsia"/>
        </w:rPr>
        <w:t xml:space="preserve">24 </w:t>
      </w:r>
      <w:proofErr w:type="gramStart"/>
      <w:r>
        <w:rPr>
          <w:rFonts w:eastAsia="新細明體"/>
        </w:rPr>
        <w:t>–</w:t>
      </w:r>
      <w:proofErr w:type="gramEnd"/>
      <w:r>
        <w:rPr>
          <w:rFonts w:eastAsia="新細明體" w:hint="eastAsia"/>
        </w:rPr>
        <w:t xml:space="preserve"> 27 (by </w:t>
      </w:r>
      <w:r>
        <w:rPr>
          <w:rFonts w:eastAsia="新細明體" w:hint="eastAsia"/>
        </w:rPr>
        <w:t>溫書</w:t>
      </w:r>
      <w:proofErr w:type="gramStart"/>
      <w:r>
        <w:rPr>
          <w:rFonts w:eastAsia="新細明體" w:hint="eastAsia"/>
        </w:rPr>
        <w:t>桓</w:t>
      </w:r>
      <w:proofErr w:type="gramEnd"/>
      <w:r>
        <w:rPr>
          <w:rFonts w:eastAsia="新細明體" w:hint="eastAsia"/>
        </w:rPr>
        <w:t>)</w:t>
      </w:r>
    </w:p>
    <w:p w:rsidR="00773135" w:rsidRDefault="00A300EB" w:rsidP="00F11509">
      <w:pPr>
        <w:widowControl/>
        <w:spacing w:line="400" w:lineRule="exact"/>
      </w:pPr>
      <w:r w:rsidRPr="00A300EB">
        <w:rPr>
          <w:rFonts w:eastAsia="新細明體" w:hint="eastAsia"/>
        </w:rPr>
        <w:t>亞歷山大大帝銀幣</w:t>
      </w:r>
    </w:p>
    <w:p w:rsidR="00F11509" w:rsidRDefault="00F11509" w:rsidP="00F11509">
      <w:pPr>
        <w:widowControl/>
        <w:numPr>
          <w:ilvl w:val="0"/>
          <w:numId w:val="1"/>
        </w:numPr>
        <w:shd w:val="clear" w:color="auto" w:fill="FFFFFF"/>
        <w:spacing w:before="100" w:beforeAutospacing="1" w:after="24" w:line="400" w:lineRule="exact"/>
        <w:ind w:left="768"/>
        <w:rPr>
          <w:rFonts w:ascii="Arial" w:eastAsia="新細明體" w:hAnsi="Arial" w:cs="Arial"/>
          <w:color w:val="252525"/>
          <w:kern w:val="0"/>
          <w:sz w:val="21"/>
          <w:szCs w:val="21"/>
        </w:rPr>
      </w:pPr>
    </w:p>
    <w:p w:rsidR="00F11509" w:rsidRDefault="00A300EB" w:rsidP="00F11509">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時間</w:t>
      </w:r>
      <w:r w:rsidRPr="00A300EB">
        <w:rPr>
          <w:rFonts w:ascii="Arial" w:eastAsia="新細明體" w:hAnsi="Arial" w:cs="Arial"/>
          <w:color w:val="252525"/>
          <w:kern w:val="0"/>
          <w:sz w:val="21"/>
          <w:szCs w:val="21"/>
        </w:rPr>
        <w:t>:</w:t>
      </w:r>
      <w:r w:rsidRPr="00A300EB">
        <w:rPr>
          <w:rFonts w:ascii="Arial" w:eastAsia="新細明體" w:hAnsi="Arial" w:cs="Arial" w:hint="eastAsia"/>
          <w:color w:val="252525"/>
          <w:kern w:val="0"/>
          <w:sz w:val="21"/>
          <w:szCs w:val="21"/>
        </w:rPr>
        <w:t>西元前</w:t>
      </w:r>
      <w:r w:rsidRPr="00A300EB">
        <w:rPr>
          <w:rFonts w:ascii="Arial" w:eastAsia="新細明體" w:hAnsi="Arial" w:cs="Arial"/>
          <w:color w:val="252525"/>
          <w:kern w:val="0"/>
          <w:sz w:val="21"/>
          <w:szCs w:val="21"/>
        </w:rPr>
        <w:t>305~281</w:t>
      </w:r>
      <w:r w:rsidRPr="00A300EB">
        <w:rPr>
          <w:rFonts w:ascii="Arial" w:eastAsia="新細明體" w:hAnsi="Arial" w:cs="Arial" w:hint="eastAsia"/>
          <w:color w:val="252525"/>
          <w:kern w:val="0"/>
          <w:sz w:val="21"/>
          <w:szCs w:val="21"/>
        </w:rPr>
        <w:t>年</w:t>
      </w:r>
      <w:r w:rsidRPr="00A300EB">
        <w:rPr>
          <w:rFonts w:ascii="Arial" w:eastAsia="新細明體" w:hAnsi="Arial" w:cs="Arial"/>
          <w:color w:val="252525"/>
          <w:kern w:val="0"/>
          <w:sz w:val="21"/>
          <w:szCs w:val="21"/>
        </w:rPr>
        <w:t>(</w:t>
      </w:r>
      <w:r w:rsidRPr="00A300EB">
        <w:rPr>
          <w:rFonts w:ascii="Arial" w:eastAsia="新細明體" w:hAnsi="Arial" w:cs="Arial" w:hint="eastAsia"/>
          <w:color w:val="252525"/>
          <w:kern w:val="0"/>
          <w:sz w:val="21"/>
          <w:szCs w:val="21"/>
        </w:rPr>
        <w:t>直徑三公分</w:t>
      </w:r>
      <w:r w:rsidRPr="00A300EB">
        <w:rPr>
          <w:rFonts w:ascii="Arial" w:eastAsia="新細明體" w:hAnsi="Arial" w:cs="Arial"/>
          <w:color w:val="252525"/>
          <w:kern w:val="0"/>
          <w:sz w:val="21"/>
          <w:szCs w:val="21"/>
        </w:rPr>
        <w:t>)</w:t>
      </w:r>
    </w:p>
    <w:p w:rsidR="00F11509" w:rsidRDefault="00A300EB" w:rsidP="00F11509">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空間</w:t>
      </w:r>
      <w:r w:rsidRPr="00A300EB">
        <w:rPr>
          <w:rFonts w:ascii="Arial" w:eastAsia="新細明體" w:hAnsi="Arial" w:cs="Arial"/>
          <w:color w:val="252525"/>
          <w:kern w:val="0"/>
          <w:sz w:val="21"/>
          <w:szCs w:val="21"/>
        </w:rPr>
        <w:t xml:space="preserve"> : </w:t>
      </w:r>
      <w:r w:rsidRPr="00A300EB">
        <w:rPr>
          <w:rFonts w:ascii="Arial" w:eastAsia="新細明體" w:hAnsi="Arial" w:cs="Arial" w:hint="eastAsia"/>
          <w:color w:val="252525"/>
          <w:kern w:val="0"/>
          <w:sz w:val="21"/>
          <w:szCs w:val="21"/>
        </w:rPr>
        <w:t>土耳機</w:t>
      </w:r>
      <w:proofErr w:type="gramStart"/>
      <w:r w:rsidRPr="00A300EB">
        <w:rPr>
          <w:rFonts w:ascii="Arial" w:eastAsia="新細明體" w:hAnsi="Arial" w:cs="Arial" w:hint="eastAsia"/>
          <w:color w:val="252525"/>
          <w:kern w:val="0"/>
          <w:sz w:val="21"/>
          <w:szCs w:val="21"/>
        </w:rPr>
        <w:t>拉舍基</w:t>
      </w:r>
      <w:proofErr w:type="gramEnd"/>
      <w:r w:rsidRPr="00A300EB">
        <w:rPr>
          <w:rFonts w:ascii="Arial" w:eastAsia="新細明體" w:hAnsi="Arial" w:cs="Arial"/>
          <w:color w:val="252525"/>
          <w:kern w:val="0"/>
          <w:sz w:val="21"/>
          <w:szCs w:val="21"/>
        </w:rPr>
        <w:t>(</w:t>
      </w:r>
      <w:r w:rsidRPr="00A300EB">
        <w:rPr>
          <w:rFonts w:ascii="Arial" w:eastAsia="新細明體" w:hAnsi="Arial" w:cs="Arial" w:hint="eastAsia"/>
          <w:color w:val="252525"/>
          <w:kern w:val="0"/>
          <w:sz w:val="21"/>
          <w:szCs w:val="21"/>
        </w:rPr>
        <w:t>即古城連沙科斯</w:t>
      </w:r>
      <w:r w:rsidRPr="00A300EB">
        <w:rPr>
          <w:rFonts w:ascii="Arial" w:eastAsia="新細明體" w:hAnsi="Arial" w:cs="Arial"/>
          <w:color w:val="252525"/>
          <w:kern w:val="0"/>
          <w:sz w:val="21"/>
          <w:szCs w:val="21"/>
        </w:rPr>
        <w:t>)</w:t>
      </w:r>
    </w:p>
    <w:p w:rsidR="00064C57" w:rsidRDefault="00A300EB" w:rsidP="00F11509">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圖片</w:t>
      </w:r>
    </w:p>
    <w:p w:rsidR="00C10A4B" w:rsidRDefault="00C10A4B" w:rsidP="00780D87">
      <w:pPr>
        <w:widowControl/>
        <w:shd w:val="clear" w:color="auto" w:fill="FFFFFF"/>
        <w:spacing w:line="4000" w:lineRule="exact"/>
        <w:ind w:left="408"/>
        <w:rPr>
          <w:rFonts w:ascii="Arial" w:eastAsia="新細明體" w:hAnsi="Arial" w:cs="Arial"/>
          <w:color w:val="252525"/>
          <w:kern w:val="0"/>
          <w:sz w:val="21"/>
          <w:szCs w:val="21"/>
        </w:rPr>
      </w:pPr>
      <w:r>
        <w:rPr>
          <w:rFonts w:ascii="Arial" w:eastAsia="新細明體" w:hAnsi="Arial" w:cs="Arial" w:hint="eastAsia"/>
          <w:noProof/>
          <w:color w:val="252525"/>
          <w:kern w:val="0"/>
          <w:sz w:val="21"/>
          <w:szCs w:val="21"/>
        </w:rPr>
        <w:drawing>
          <wp:inline distT="0" distB="0" distL="0" distR="0" wp14:anchorId="3E36D5B0" wp14:editId="58B0A5DD">
            <wp:extent cx="2279176" cy="1280822"/>
            <wp:effectExtent l="3810" t="0" r="0" b="0"/>
            <wp:docPr id="2" name="圖片 2" descr="C:\Users\VoidTerminator\Desktop\新增資料夾 (4)\20150315_13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idTerminator\Desktop\新增資料夾 (4)\20150315_1353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79197" cy="1280834"/>
                    </a:xfrm>
                    <a:prstGeom prst="rect">
                      <a:avLst/>
                    </a:prstGeom>
                    <a:noFill/>
                    <a:ln>
                      <a:noFill/>
                    </a:ln>
                  </pic:spPr>
                </pic:pic>
              </a:graphicData>
            </a:graphic>
          </wp:inline>
        </w:drawing>
      </w:r>
      <w:r w:rsidR="00780D87">
        <w:rPr>
          <w:rFonts w:ascii="Arial" w:eastAsia="新細明體" w:hAnsi="Arial" w:cs="Arial" w:hint="eastAsia"/>
          <w:color w:val="252525"/>
          <w:kern w:val="0"/>
          <w:sz w:val="21"/>
          <w:szCs w:val="21"/>
        </w:rPr>
        <w:t xml:space="preserve">   </w:t>
      </w:r>
      <w:r w:rsidR="00780D87">
        <w:rPr>
          <w:rFonts w:ascii="Arial" w:eastAsia="新細明體" w:hAnsi="Arial" w:cs="Arial"/>
          <w:noProof/>
          <w:color w:val="252525"/>
          <w:kern w:val="0"/>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75pt;height:104.75pt">
            <v:imagedata r:id="rId8" o:title="2015-03-15 13"/>
          </v:shape>
        </w:pict>
      </w:r>
    </w:p>
    <w:p w:rsidR="00064C57" w:rsidRPr="00064C57" w:rsidRDefault="00A300EB" w:rsidP="00F11509">
      <w:pPr>
        <w:widowControl/>
        <w:numPr>
          <w:ilvl w:val="0"/>
          <w:numId w:val="1"/>
        </w:numPr>
        <w:shd w:val="clear" w:color="auto" w:fill="FFFFFF"/>
        <w:spacing w:before="100" w:beforeAutospacing="1" w:after="24" w:line="400" w:lineRule="exact"/>
        <w:ind w:left="768"/>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故事</w:t>
      </w:r>
    </w:p>
    <w:p w:rsidR="00C10A4B" w:rsidRDefault="00A300EB" w:rsidP="002218F5">
      <w:pPr>
        <w:widowControl/>
        <w:numPr>
          <w:ilvl w:val="1"/>
          <w:numId w:val="1"/>
        </w:numPr>
        <w:shd w:val="clear" w:color="auto" w:fill="FFFFFF"/>
        <w:spacing w:before="100" w:beforeAutospacing="1" w:after="24" w:line="400" w:lineRule="exact"/>
        <w:ind w:left="1152"/>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角色：亞歷山大大帝</w:t>
      </w:r>
    </w:p>
    <w:p w:rsidR="00064C57" w:rsidRPr="00064C57" w:rsidRDefault="00A300EB" w:rsidP="002218F5">
      <w:pPr>
        <w:widowControl/>
        <w:numPr>
          <w:ilvl w:val="1"/>
          <w:numId w:val="1"/>
        </w:numPr>
        <w:shd w:val="clear" w:color="auto" w:fill="FFFFFF"/>
        <w:spacing w:before="100" w:beforeAutospacing="1" w:after="24" w:line="400" w:lineRule="exact"/>
        <w:ind w:left="1152"/>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情節</w:t>
      </w:r>
      <w:r w:rsidRPr="00A300EB">
        <w:rPr>
          <w:rFonts w:ascii="Arial" w:eastAsia="新細明體" w:hAnsi="Arial" w:cs="Arial"/>
          <w:color w:val="252525"/>
          <w:kern w:val="0"/>
          <w:sz w:val="21"/>
          <w:szCs w:val="21"/>
        </w:rPr>
        <w:t xml:space="preserve"> : </w:t>
      </w:r>
      <w:r w:rsidRPr="00A300EB">
        <w:rPr>
          <w:rFonts w:ascii="Arial" w:eastAsia="新細明體" w:hAnsi="Arial" w:cs="Arial" w:hint="eastAsia"/>
          <w:color w:val="252525"/>
          <w:kern w:val="0"/>
          <w:sz w:val="21"/>
          <w:szCs w:val="21"/>
        </w:rPr>
        <w:t>亞歷山大去世近四十年後，他的繼任者利西馬科斯下令鑄造以亞歷山大大帝頭像為標誌的銀幣。雖說是已故統治者的頭像，想要表達的卻是當下社會的權力與威嚴。硬幣上亞歷山大長著一對公羊角，象徵宙斯與阿蒙神，表示亞歷山大統治希臘與埃及，並且，他既是凡人，也是神。現代中國也有同樣的情形，如今的中國經濟已經是成功的市場經濟模式，他們的貨幣仍使用了已故革命領袖的頭像，它提醒著中國人民如今的執政黨當年的英雄壯舉。他代表著中國的統一、復興與國際聲望。今天毛澤東的頭像發揮著與兩千多年前亞歷山大頭像一樣的作用。</w:t>
      </w:r>
    </w:p>
    <w:p w:rsidR="00064C57" w:rsidRPr="002347B0" w:rsidRDefault="00A300EB" w:rsidP="002218F5">
      <w:pPr>
        <w:widowControl/>
        <w:numPr>
          <w:ilvl w:val="1"/>
          <w:numId w:val="1"/>
        </w:numPr>
        <w:shd w:val="clear" w:color="auto" w:fill="FFFFFF"/>
        <w:spacing w:before="100" w:beforeAutospacing="1" w:after="24" w:line="400" w:lineRule="exact"/>
        <w:ind w:left="1152"/>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人性</w:t>
      </w:r>
      <w:r w:rsidRPr="00A300EB">
        <w:rPr>
          <w:rFonts w:ascii="Arial" w:eastAsia="新細明體" w:hAnsi="Arial" w:cs="Arial"/>
          <w:color w:val="252525"/>
          <w:kern w:val="0"/>
          <w:sz w:val="21"/>
          <w:szCs w:val="21"/>
        </w:rPr>
        <w:t xml:space="preserve"> :</w:t>
      </w:r>
      <w:r w:rsidR="00C10A4B">
        <w:rPr>
          <w:rFonts w:ascii="Arial" w:eastAsia="新細明體" w:hAnsi="Arial" w:cs="Arial" w:hint="eastAsia"/>
          <w:color w:val="252525"/>
          <w:kern w:val="0"/>
          <w:sz w:val="21"/>
          <w:szCs w:val="21"/>
        </w:rPr>
        <w:t xml:space="preserve"> </w:t>
      </w:r>
      <w:r w:rsidR="002218F5" w:rsidRPr="002218F5">
        <w:rPr>
          <w:rFonts w:ascii="Arial" w:eastAsia="新細明體" w:hAnsi="Arial" w:cs="Arial" w:hint="eastAsia"/>
          <w:color w:val="252525"/>
          <w:kern w:val="0"/>
          <w:sz w:val="21"/>
          <w:szCs w:val="21"/>
        </w:rPr>
        <w:t>亞歷山大大帝先後征服歐洲建立王國，但在過世後，引發一股強大的</w:t>
      </w:r>
      <w:proofErr w:type="gramStart"/>
      <w:r w:rsidR="002218F5" w:rsidRPr="002218F5">
        <w:rPr>
          <w:rFonts w:ascii="Arial" w:eastAsia="新細明體" w:hAnsi="Arial" w:cs="Arial" w:hint="eastAsia"/>
          <w:color w:val="252525"/>
          <w:kern w:val="0"/>
          <w:sz w:val="21"/>
          <w:szCs w:val="21"/>
        </w:rPr>
        <w:t>奪位潮</w:t>
      </w:r>
      <w:proofErr w:type="gramEnd"/>
      <w:r w:rsidR="002218F5" w:rsidRPr="002218F5">
        <w:rPr>
          <w:rFonts w:ascii="Arial" w:eastAsia="新細明體" w:hAnsi="Arial" w:cs="Arial" w:hint="eastAsia"/>
          <w:color w:val="252525"/>
          <w:kern w:val="0"/>
          <w:sz w:val="21"/>
          <w:szCs w:val="21"/>
        </w:rPr>
        <w:t>，當時發行貨幣上的亞歷山大肖像並非紀念或肯定，而是各路群雄為了顯示自己為帝王正統接班人所利用的手段，古今中外無論中西都歷經同樣的興衰混亂，</w:t>
      </w:r>
      <w:proofErr w:type="gramStart"/>
      <w:r w:rsidR="002218F5" w:rsidRPr="002218F5">
        <w:rPr>
          <w:rFonts w:ascii="Arial" w:eastAsia="新細明體" w:hAnsi="Arial" w:cs="Arial" w:hint="eastAsia"/>
          <w:color w:val="252525"/>
          <w:kern w:val="0"/>
          <w:sz w:val="21"/>
          <w:szCs w:val="21"/>
        </w:rPr>
        <w:t>一</w:t>
      </w:r>
      <w:proofErr w:type="gramEnd"/>
      <w:r w:rsidR="002218F5" w:rsidRPr="002218F5">
        <w:rPr>
          <w:rFonts w:ascii="Arial" w:eastAsia="新細明體" w:hAnsi="Arial" w:cs="Arial" w:hint="eastAsia"/>
          <w:color w:val="252525"/>
          <w:kern w:val="0"/>
          <w:sz w:val="21"/>
          <w:szCs w:val="21"/>
        </w:rPr>
        <w:t>將功成萬</w:t>
      </w:r>
      <w:proofErr w:type="gramStart"/>
      <w:r w:rsidR="002218F5" w:rsidRPr="002218F5">
        <w:rPr>
          <w:rFonts w:ascii="Arial" w:eastAsia="新細明體" w:hAnsi="Arial" w:cs="Arial" w:hint="eastAsia"/>
          <w:color w:val="252525"/>
          <w:kern w:val="0"/>
          <w:sz w:val="21"/>
          <w:szCs w:val="21"/>
        </w:rPr>
        <w:t>骨枯，</w:t>
      </w:r>
      <w:proofErr w:type="gramEnd"/>
      <w:r w:rsidR="002218F5" w:rsidRPr="002218F5">
        <w:rPr>
          <w:rFonts w:ascii="Arial" w:eastAsia="新細明體" w:hAnsi="Arial" w:cs="Arial" w:hint="eastAsia"/>
          <w:color w:val="252525"/>
          <w:kern w:val="0"/>
          <w:sz w:val="21"/>
          <w:szCs w:val="21"/>
        </w:rPr>
        <w:t>背後</w:t>
      </w:r>
      <w:proofErr w:type="gramStart"/>
      <w:r w:rsidR="002218F5" w:rsidRPr="002218F5">
        <w:rPr>
          <w:rFonts w:ascii="Arial" w:eastAsia="新細明體" w:hAnsi="Arial" w:cs="Arial" w:hint="eastAsia"/>
          <w:color w:val="252525"/>
          <w:kern w:val="0"/>
          <w:sz w:val="21"/>
          <w:szCs w:val="21"/>
        </w:rPr>
        <w:t>踩踏著</w:t>
      </w:r>
      <w:proofErr w:type="gramEnd"/>
      <w:r w:rsidR="002218F5" w:rsidRPr="002218F5">
        <w:rPr>
          <w:rFonts w:ascii="Arial" w:eastAsia="新細明體" w:hAnsi="Arial" w:cs="Arial" w:hint="eastAsia"/>
          <w:color w:val="252525"/>
          <w:kern w:val="0"/>
          <w:sz w:val="21"/>
          <w:szCs w:val="21"/>
        </w:rPr>
        <w:t>多少百姓的鮮血？</w:t>
      </w:r>
      <w:r w:rsidRPr="00A300EB">
        <w:rPr>
          <w:rFonts w:ascii="Arial" w:eastAsia="新細明體" w:hAnsi="Arial" w:cs="Arial" w:hint="eastAsia"/>
          <w:color w:val="252525"/>
          <w:kern w:val="0"/>
          <w:sz w:val="21"/>
          <w:szCs w:val="21"/>
        </w:rPr>
        <w:t>統治者</w:t>
      </w:r>
      <w:r>
        <w:rPr>
          <w:rFonts w:ascii="Arial" w:eastAsia="新細明體" w:hAnsi="Arial" w:cs="Arial" w:hint="eastAsia"/>
          <w:color w:val="252525"/>
          <w:kern w:val="0"/>
          <w:sz w:val="21"/>
          <w:szCs w:val="21"/>
        </w:rPr>
        <w:t>利用</w:t>
      </w:r>
      <w:r w:rsidRPr="00A300EB">
        <w:rPr>
          <w:rFonts w:ascii="Arial" w:eastAsia="新細明體" w:hAnsi="Arial" w:cs="Arial" w:hint="eastAsia"/>
          <w:color w:val="252525"/>
          <w:kern w:val="0"/>
          <w:sz w:val="21"/>
          <w:szCs w:val="21"/>
        </w:rPr>
        <w:t>硬幣</w:t>
      </w:r>
      <w:r>
        <w:rPr>
          <w:rFonts w:ascii="Arial" w:eastAsia="新細明體" w:hAnsi="Arial" w:cs="Arial" w:hint="eastAsia"/>
          <w:color w:val="252525"/>
          <w:kern w:val="0"/>
          <w:sz w:val="21"/>
          <w:szCs w:val="21"/>
        </w:rPr>
        <w:t>上的圖像</w:t>
      </w:r>
      <w:r w:rsidRPr="00A300EB">
        <w:rPr>
          <w:rFonts w:ascii="Arial" w:eastAsia="新細明體" w:hAnsi="Arial" w:cs="Arial" w:hint="eastAsia"/>
          <w:color w:val="252525"/>
          <w:kern w:val="0"/>
          <w:sz w:val="21"/>
          <w:szCs w:val="21"/>
        </w:rPr>
        <w:t>把威信烙印在子民的心上。</w:t>
      </w:r>
      <w:r>
        <w:rPr>
          <w:rFonts w:ascii="Arial" w:eastAsia="新細明體" w:hAnsi="Arial" w:cs="Arial" w:hint="eastAsia"/>
          <w:color w:val="252525"/>
          <w:kern w:val="0"/>
          <w:sz w:val="21"/>
          <w:szCs w:val="21"/>
        </w:rPr>
        <w:t>表達傲慢跟野心。</w:t>
      </w:r>
    </w:p>
    <w:p w:rsidR="00930E82" w:rsidRDefault="00930E82">
      <w:pPr>
        <w:widowControl/>
        <w:rPr>
          <w:rFonts w:ascii="Arial" w:eastAsia="新細明體" w:hAnsi="Arial" w:cs="Arial"/>
          <w:color w:val="252525"/>
          <w:sz w:val="21"/>
          <w:szCs w:val="21"/>
          <w:shd w:val="clear" w:color="auto" w:fill="FFFFFF"/>
        </w:rPr>
      </w:pPr>
      <w:r>
        <w:rPr>
          <w:rFonts w:ascii="Arial" w:eastAsia="新細明體" w:hAnsi="Arial" w:cs="Arial"/>
          <w:color w:val="252525"/>
          <w:sz w:val="21"/>
          <w:szCs w:val="21"/>
          <w:shd w:val="clear" w:color="auto" w:fill="FFFFFF"/>
        </w:rPr>
        <w:br w:type="page"/>
      </w:r>
    </w:p>
    <w:p w:rsidR="00930E82" w:rsidRDefault="00A300EB" w:rsidP="00F11509">
      <w:pPr>
        <w:widowControl/>
        <w:shd w:val="clear" w:color="auto" w:fill="FFFFFF"/>
        <w:spacing w:before="100" w:beforeAutospacing="1" w:after="24" w:line="400" w:lineRule="exact"/>
        <w:ind w:left="768"/>
        <w:rPr>
          <w:rFonts w:ascii="Arial" w:eastAsia="新細明體" w:hAnsi="Arial" w:cs="Arial"/>
          <w:color w:val="252525"/>
          <w:sz w:val="21"/>
          <w:szCs w:val="21"/>
          <w:shd w:val="clear" w:color="auto" w:fill="FFFFFF"/>
        </w:rPr>
      </w:pPr>
      <w:r w:rsidRPr="00A300EB">
        <w:rPr>
          <w:rFonts w:ascii="Arial" w:eastAsia="新細明體" w:hAnsi="Arial" w:cs="Arial" w:hint="eastAsia"/>
          <w:color w:val="252525"/>
          <w:sz w:val="21"/>
          <w:szCs w:val="21"/>
          <w:shd w:val="clear" w:color="auto" w:fill="FFFFFF"/>
        </w:rPr>
        <w:lastRenderedPageBreak/>
        <w:t>蘇丹塔哈卡王</w:t>
      </w:r>
      <w:r w:rsidRPr="00A300EB">
        <w:rPr>
          <w:rFonts w:ascii="Arial" w:eastAsia="新細明體" w:hAnsi="Arial" w:cs="Arial"/>
          <w:color w:val="252525"/>
          <w:sz w:val="21"/>
          <w:szCs w:val="21"/>
          <w:shd w:val="clear" w:color="auto" w:fill="FFFFFF"/>
        </w:rPr>
        <w:t>(</w:t>
      </w:r>
      <w:r w:rsidRPr="00A300EB">
        <w:rPr>
          <w:rFonts w:ascii="Arial" w:eastAsia="新細明體" w:hAnsi="Arial" w:cs="Arial" w:hint="eastAsia"/>
          <w:color w:val="252525"/>
          <w:sz w:val="21"/>
          <w:szCs w:val="21"/>
          <w:shd w:val="clear" w:color="auto" w:fill="FFFFFF"/>
        </w:rPr>
        <w:t>前</w:t>
      </w:r>
      <w:r w:rsidRPr="00A300EB">
        <w:rPr>
          <w:rFonts w:ascii="Arial" w:eastAsia="新細明體" w:hAnsi="Arial" w:cs="Arial"/>
          <w:color w:val="252525"/>
          <w:sz w:val="21"/>
          <w:szCs w:val="21"/>
          <w:shd w:val="clear" w:color="auto" w:fill="FFFFFF"/>
        </w:rPr>
        <w:t>689-663</w:t>
      </w:r>
      <w:r w:rsidRPr="00A300EB">
        <w:rPr>
          <w:rFonts w:ascii="Arial" w:eastAsia="新細明體" w:hAnsi="Arial" w:cs="Arial" w:hint="eastAsia"/>
          <w:color w:val="252525"/>
          <w:sz w:val="21"/>
          <w:szCs w:val="21"/>
          <w:shd w:val="clear" w:color="auto" w:fill="FFFFFF"/>
        </w:rPr>
        <w:t>在位</w:t>
      </w:r>
      <w:r w:rsidRPr="00A300EB">
        <w:rPr>
          <w:rFonts w:ascii="Arial" w:eastAsia="新細明體" w:hAnsi="Arial" w:cs="Arial"/>
          <w:color w:val="252525"/>
          <w:sz w:val="21"/>
          <w:szCs w:val="21"/>
          <w:shd w:val="clear" w:color="auto" w:fill="FFFFFF"/>
        </w:rPr>
        <w:t>)</w:t>
      </w:r>
      <w:r w:rsidRPr="00A300EB">
        <w:rPr>
          <w:rFonts w:ascii="Arial" w:eastAsia="新細明體" w:hAnsi="Arial" w:cs="Arial" w:hint="eastAsia"/>
          <w:color w:val="252525"/>
          <w:sz w:val="21"/>
          <w:szCs w:val="21"/>
          <w:shd w:val="clear" w:color="auto" w:fill="FFFFFF"/>
        </w:rPr>
        <w:t>陵墓出土之巫沙布提俑</w:t>
      </w:r>
    </w:p>
    <w:p w:rsidR="00930E82" w:rsidRDefault="00930E82" w:rsidP="00F11509">
      <w:pPr>
        <w:widowControl/>
        <w:shd w:val="clear" w:color="auto" w:fill="FFFFFF"/>
        <w:spacing w:before="100" w:beforeAutospacing="1" w:after="24" w:line="400" w:lineRule="exact"/>
        <w:ind w:left="768"/>
        <w:rPr>
          <w:rFonts w:ascii="Arial" w:hAnsi="Arial" w:cs="Arial"/>
          <w:color w:val="252525"/>
          <w:sz w:val="21"/>
          <w:szCs w:val="21"/>
        </w:rPr>
      </w:pPr>
      <w:r>
        <w:rPr>
          <w:rFonts w:ascii="Arial" w:hAnsi="Arial" w:cs="Arial" w:hint="eastAsia"/>
          <w:color w:val="252525"/>
          <w:sz w:val="21"/>
          <w:szCs w:val="21"/>
        </w:rPr>
        <w:t>1</w:t>
      </w:r>
    </w:p>
    <w:p w:rsidR="00930E82" w:rsidRDefault="00930E82" w:rsidP="00F11509">
      <w:pPr>
        <w:widowControl/>
        <w:shd w:val="clear" w:color="auto" w:fill="FFFFFF"/>
        <w:spacing w:before="100" w:beforeAutospacing="1" w:after="24" w:line="400" w:lineRule="exact"/>
        <w:ind w:left="76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時間</w:t>
      </w:r>
      <w:r w:rsidR="00F30AB4">
        <w:rPr>
          <w:rFonts w:ascii="Arial" w:eastAsia="新細明體" w:hAnsi="Arial" w:cs="Arial" w:hint="eastAsia"/>
          <w:color w:val="252525"/>
          <w:kern w:val="0"/>
          <w:sz w:val="21"/>
          <w:szCs w:val="21"/>
        </w:rPr>
        <w:t xml:space="preserve">　西元前６６４</w:t>
      </w:r>
    </w:p>
    <w:p w:rsidR="00064C57" w:rsidRDefault="00930E82" w:rsidP="00780D87">
      <w:pPr>
        <w:widowControl/>
        <w:shd w:val="clear" w:color="auto" w:fill="FFFFFF"/>
        <w:spacing w:before="100" w:beforeAutospacing="1" w:after="24" w:line="400" w:lineRule="exact"/>
        <w:ind w:left="76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空間</w:t>
      </w:r>
      <w:r w:rsidR="00F30AB4">
        <w:rPr>
          <w:rFonts w:ascii="Arial" w:eastAsia="新細明體" w:hAnsi="Arial" w:cs="Arial" w:hint="eastAsia"/>
          <w:color w:val="252525"/>
          <w:kern w:val="0"/>
          <w:sz w:val="21"/>
          <w:szCs w:val="21"/>
        </w:rPr>
        <w:t xml:space="preserve">　蘇丹</w:t>
      </w:r>
    </w:p>
    <w:p w:rsidR="00930E82" w:rsidRPr="00064C57" w:rsidRDefault="0044427A" w:rsidP="00930E82">
      <w:pPr>
        <w:widowControl/>
        <w:shd w:val="clear" w:color="auto" w:fill="FFFFFF"/>
        <w:spacing w:before="100" w:beforeAutospacing="1" w:after="24" w:line="3000" w:lineRule="exact"/>
        <w:ind w:left="765"/>
        <w:rPr>
          <w:rFonts w:ascii="Arial" w:eastAsia="新細明體" w:hAnsi="Arial" w:cs="Arial"/>
          <w:color w:val="252525"/>
          <w:kern w:val="0"/>
          <w:sz w:val="21"/>
          <w:szCs w:val="21"/>
        </w:rPr>
      </w:pPr>
      <w:r>
        <w:rPr>
          <w:rFonts w:ascii="Arial" w:eastAsia="新細明體" w:hAnsi="Arial" w:cs="Arial"/>
          <w:noProof/>
          <w:color w:val="252525"/>
          <w:kern w:val="0"/>
          <w:sz w:val="21"/>
          <w:szCs w:val="21"/>
        </w:rPr>
        <w:drawing>
          <wp:inline distT="0" distB="0" distL="0" distR="0">
            <wp:extent cx="1104595" cy="1520051"/>
            <wp:effectExtent l="0" t="0" r="635"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mg6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1337" cy="1529329"/>
                    </a:xfrm>
                    <a:prstGeom prst="rect">
                      <a:avLst/>
                    </a:prstGeom>
                  </pic:spPr>
                </pic:pic>
              </a:graphicData>
            </a:graphic>
          </wp:inline>
        </w:drawing>
      </w:r>
    </w:p>
    <w:p w:rsidR="00064C57" w:rsidRPr="00064C57" w:rsidRDefault="00D64019" w:rsidP="00D64019">
      <w:pPr>
        <w:widowControl/>
        <w:shd w:val="clear" w:color="auto" w:fill="FFFFFF"/>
        <w:spacing w:before="100" w:beforeAutospacing="1" w:after="24" w:line="400" w:lineRule="exact"/>
        <w:ind w:left="76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2.</w:t>
      </w:r>
      <w:r w:rsidR="00A300EB" w:rsidRPr="00A300EB">
        <w:rPr>
          <w:rFonts w:ascii="Arial" w:eastAsia="新細明體" w:hAnsi="Arial" w:cs="Arial" w:hint="eastAsia"/>
          <w:color w:val="252525"/>
          <w:kern w:val="0"/>
          <w:sz w:val="21"/>
          <w:szCs w:val="21"/>
        </w:rPr>
        <w:t>故事</w:t>
      </w:r>
    </w:p>
    <w:p w:rsidR="00930E82" w:rsidRDefault="00A300EB" w:rsidP="00F11509">
      <w:pPr>
        <w:widowControl/>
        <w:numPr>
          <w:ilvl w:val="1"/>
          <w:numId w:val="2"/>
        </w:numPr>
        <w:shd w:val="clear" w:color="auto" w:fill="FFFFFF"/>
        <w:spacing w:before="100" w:beforeAutospacing="1" w:after="24" w:line="400" w:lineRule="exact"/>
        <w:ind w:left="1152"/>
        <w:rPr>
          <w:rFonts w:ascii="Arial" w:eastAsia="新細明體" w:hAnsi="Arial" w:cs="Arial"/>
          <w:color w:val="252525"/>
          <w:kern w:val="0"/>
          <w:sz w:val="21"/>
          <w:szCs w:val="21"/>
        </w:rPr>
      </w:pPr>
      <w:r w:rsidRPr="00930E82">
        <w:rPr>
          <w:rFonts w:ascii="Arial" w:eastAsia="新細明體" w:hAnsi="Arial" w:cs="Arial" w:hint="eastAsia"/>
          <w:color w:val="252525"/>
          <w:kern w:val="0"/>
          <w:sz w:val="21"/>
          <w:szCs w:val="21"/>
        </w:rPr>
        <w:t>角色：</w:t>
      </w:r>
      <w:r w:rsidR="00930E82">
        <w:rPr>
          <w:rFonts w:ascii="Arial" w:eastAsia="新細明體" w:hAnsi="Arial" w:cs="Arial" w:hint="eastAsia"/>
          <w:color w:val="252525"/>
          <w:kern w:val="0"/>
          <w:sz w:val="21"/>
          <w:szCs w:val="21"/>
        </w:rPr>
        <w:t xml:space="preserve"> </w:t>
      </w:r>
      <w:r w:rsidR="00F30AB4">
        <w:rPr>
          <w:rFonts w:ascii="Arial" w:eastAsia="新細明體" w:hAnsi="Arial" w:cs="Arial" w:hint="eastAsia"/>
          <w:color w:val="252525"/>
          <w:kern w:val="0"/>
          <w:sz w:val="21"/>
          <w:szCs w:val="21"/>
        </w:rPr>
        <w:t>庫施國王塔哈卡</w:t>
      </w:r>
    </w:p>
    <w:p w:rsidR="00064C57" w:rsidRPr="00064C57" w:rsidRDefault="00A300EB" w:rsidP="00F11509">
      <w:pPr>
        <w:widowControl/>
        <w:numPr>
          <w:ilvl w:val="1"/>
          <w:numId w:val="2"/>
        </w:numPr>
        <w:shd w:val="clear" w:color="auto" w:fill="FFFFFF"/>
        <w:spacing w:before="100" w:beforeAutospacing="1" w:after="24" w:line="400" w:lineRule="exact"/>
        <w:ind w:left="1152"/>
        <w:rPr>
          <w:rFonts w:ascii="Arial" w:eastAsia="新細明體" w:hAnsi="Arial" w:cs="Arial"/>
          <w:color w:val="252525"/>
          <w:kern w:val="0"/>
          <w:sz w:val="21"/>
          <w:szCs w:val="21"/>
        </w:rPr>
      </w:pPr>
      <w:r w:rsidRPr="00930E82">
        <w:rPr>
          <w:rFonts w:ascii="Arial" w:eastAsia="新細明體" w:hAnsi="Arial" w:cs="Arial" w:hint="eastAsia"/>
          <w:color w:val="252525"/>
          <w:kern w:val="0"/>
          <w:sz w:val="21"/>
          <w:szCs w:val="21"/>
        </w:rPr>
        <w:t>情節</w:t>
      </w:r>
      <w:r w:rsidR="001C3C8D">
        <w:rPr>
          <w:rFonts w:ascii="Arial" w:eastAsia="新細明體" w:hAnsi="Arial" w:cs="Arial" w:hint="eastAsia"/>
          <w:color w:val="252525"/>
          <w:kern w:val="0"/>
          <w:sz w:val="21"/>
          <w:szCs w:val="21"/>
        </w:rPr>
        <w:t xml:space="preserve"> :</w:t>
      </w:r>
      <w:r w:rsidR="001C3C8D">
        <w:rPr>
          <w:rFonts w:ascii="Arial" w:eastAsia="新細明體" w:hAnsi="Arial" w:cs="Arial" w:hint="eastAsia"/>
          <w:color w:val="252525"/>
          <w:kern w:val="0"/>
          <w:sz w:val="21"/>
          <w:szCs w:val="21"/>
        </w:rPr>
        <w:t>古代強權庫施王朝地處今蘇丹，為古埃及主要貿易夥伴。古埃及人在新國王時期</w:t>
      </w:r>
      <w:proofErr w:type="gramStart"/>
      <w:r w:rsidR="001C3C8D">
        <w:rPr>
          <w:rFonts w:ascii="Arial" w:eastAsia="新細明體" w:hAnsi="Arial" w:cs="Arial" w:hint="eastAsia"/>
          <w:color w:val="252525"/>
          <w:kern w:val="0"/>
          <w:sz w:val="21"/>
          <w:szCs w:val="21"/>
        </w:rPr>
        <w:t>入侵庫施</w:t>
      </w:r>
      <w:proofErr w:type="gramEnd"/>
      <w:r w:rsidR="001C3C8D">
        <w:rPr>
          <w:rFonts w:ascii="Arial" w:eastAsia="新細明體" w:hAnsi="Arial" w:cs="Arial" w:hint="eastAsia"/>
          <w:color w:val="252525"/>
          <w:kern w:val="0"/>
          <w:sz w:val="21"/>
          <w:szCs w:val="21"/>
        </w:rPr>
        <w:t>，欲掌控非洲貿易，並開發黃金資源。然而。西元前７４７－６５６年間，權力平衡之勢逆轉，庫施人成為埃及與庫施兩大國的統治者。庫施人不</w:t>
      </w:r>
      <w:r w:rsidR="00F30AB4">
        <w:rPr>
          <w:rFonts w:ascii="Arial" w:eastAsia="新細明體" w:hAnsi="Arial" w:cs="Arial" w:hint="eastAsia"/>
          <w:color w:val="252525"/>
          <w:kern w:val="0"/>
          <w:sz w:val="21"/>
          <w:szCs w:val="21"/>
        </w:rPr>
        <w:t>僅</w:t>
      </w:r>
      <w:r w:rsidR="001C3C8D">
        <w:rPr>
          <w:rFonts w:ascii="Arial" w:eastAsia="新細明體" w:hAnsi="Arial" w:cs="Arial" w:hint="eastAsia"/>
          <w:color w:val="252525"/>
          <w:kern w:val="0"/>
          <w:sz w:val="21"/>
          <w:szCs w:val="21"/>
        </w:rPr>
        <w:t>接納埃及宗教，維持埃及葬禮儀式，禮敬埃及神明，更建造了無數金字塔。與古埃及人做法相同，庫施人在重要人物的</w:t>
      </w:r>
      <w:r w:rsidR="00676834">
        <w:rPr>
          <w:rFonts w:ascii="Arial" w:eastAsia="新細明體" w:hAnsi="Arial" w:cs="Arial" w:hint="eastAsia"/>
          <w:color w:val="252525"/>
          <w:kern w:val="0"/>
          <w:sz w:val="21"/>
          <w:szCs w:val="21"/>
        </w:rPr>
        <w:t>墓</w:t>
      </w:r>
      <w:r w:rsidR="001C3C8D">
        <w:rPr>
          <w:rFonts w:ascii="Arial" w:eastAsia="新細明體" w:hAnsi="Arial" w:cs="Arial" w:hint="eastAsia"/>
          <w:color w:val="252525"/>
          <w:kern w:val="0"/>
          <w:sz w:val="21"/>
          <w:szCs w:val="21"/>
        </w:rPr>
        <w:t>中置放巫沙布提俑，作為往生者來世的僕役。此尊巫沙布提俑</w:t>
      </w:r>
      <w:r w:rsidR="00676834">
        <w:rPr>
          <w:rFonts w:ascii="Arial" w:eastAsia="新細明體" w:hAnsi="Arial" w:cs="Arial" w:hint="eastAsia"/>
          <w:color w:val="252525"/>
          <w:kern w:val="0"/>
          <w:sz w:val="21"/>
          <w:szCs w:val="21"/>
        </w:rPr>
        <w:t>出</w:t>
      </w:r>
      <w:r w:rsidR="001C3C8D">
        <w:rPr>
          <w:rFonts w:ascii="Arial" w:eastAsia="新細明體" w:hAnsi="Arial" w:cs="Arial" w:hint="eastAsia"/>
          <w:color w:val="252525"/>
          <w:kern w:val="0"/>
          <w:sz w:val="21"/>
          <w:szCs w:val="21"/>
        </w:rPr>
        <w:t>土於庫施國王塔哈卡之墓</w:t>
      </w:r>
      <w:r w:rsidR="00363ABB">
        <w:rPr>
          <w:rFonts w:ascii="Arial" w:eastAsia="新細明體" w:hAnsi="Arial" w:cs="Arial" w:hint="eastAsia"/>
          <w:color w:val="252525"/>
          <w:kern w:val="0"/>
          <w:sz w:val="21"/>
          <w:szCs w:val="21"/>
        </w:rPr>
        <w:t>。當時典型之巫沙布提俑多結合埃及與</w:t>
      </w:r>
      <w:r w:rsidR="00676834">
        <w:rPr>
          <w:rFonts w:ascii="Arial" w:eastAsia="新細明體" w:hAnsi="Arial" w:cs="Arial" w:hint="eastAsia"/>
          <w:color w:val="252525"/>
          <w:kern w:val="0"/>
          <w:sz w:val="21"/>
          <w:szCs w:val="21"/>
        </w:rPr>
        <w:t>撒</w:t>
      </w:r>
      <w:r w:rsidR="00363ABB">
        <w:rPr>
          <w:rFonts w:ascii="Arial" w:eastAsia="新細明體" w:hAnsi="Arial" w:cs="Arial" w:hint="eastAsia"/>
          <w:color w:val="252525"/>
          <w:kern w:val="0"/>
          <w:sz w:val="21"/>
          <w:szCs w:val="21"/>
        </w:rPr>
        <w:t>哈拉以南非洲人外觀特徵。</w:t>
      </w:r>
    </w:p>
    <w:p w:rsidR="00064C57" w:rsidRPr="00F30AB4" w:rsidRDefault="00A300EB" w:rsidP="00F11509">
      <w:pPr>
        <w:widowControl/>
        <w:numPr>
          <w:ilvl w:val="1"/>
          <w:numId w:val="2"/>
        </w:numPr>
        <w:shd w:val="clear" w:color="auto" w:fill="FFFFFF"/>
        <w:spacing w:before="100" w:beforeAutospacing="1" w:after="24" w:line="400" w:lineRule="exact"/>
        <w:ind w:left="1152"/>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人性</w:t>
      </w:r>
      <w:r w:rsidR="00F30AB4">
        <w:rPr>
          <w:rFonts w:ascii="Arial" w:eastAsia="新細明體" w:hAnsi="Arial" w:cs="Arial" w:hint="eastAsia"/>
          <w:color w:val="252525"/>
          <w:kern w:val="0"/>
          <w:sz w:val="21"/>
          <w:szCs w:val="21"/>
        </w:rPr>
        <w:t xml:space="preserve">　</w:t>
      </w:r>
      <w:r w:rsidR="00F30AB4">
        <w:rPr>
          <w:rFonts w:ascii="Arial" w:eastAsia="新細明體" w:hAnsi="Arial" w:cs="Arial" w:hint="eastAsia"/>
          <w:color w:val="252525"/>
          <w:kern w:val="0"/>
          <w:sz w:val="21"/>
          <w:szCs w:val="21"/>
        </w:rPr>
        <w:t xml:space="preserve">: </w:t>
      </w:r>
      <w:r w:rsidR="00F30AB4">
        <w:rPr>
          <w:rFonts w:ascii="Arial" w:eastAsia="新細明體" w:hAnsi="Arial" w:cs="Arial" w:hint="eastAsia"/>
          <w:color w:val="252525"/>
          <w:kern w:val="0"/>
          <w:sz w:val="21"/>
          <w:szCs w:val="21"/>
        </w:rPr>
        <w:t>庫施人展現了包容，尊</w:t>
      </w:r>
      <w:r w:rsidR="002D6843">
        <w:rPr>
          <w:rFonts w:ascii="Arial" w:eastAsia="新細明體" w:hAnsi="Arial" w:cs="Arial" w:hint="eastAsia"/>
          <w:color w:val="252525"/>
          <w:kern w:val="0"/>
          <w:sz w:val="21"/>
          <w:szCs w:val="21"/>
        </w:rPr>
        <w:t>重。</w:t>
      </w:r>
    </w:p>
    <w:p w:rsidR="00064C57" w:rsidRDefault="00064C57" w:rsidP="00F11509">
      <w:pPr>
        <w:widowControl/>
        <w:spacing w:line="400" w:lineRule="exact"/>
        <w:rPr>
          <w:rFonts w:ascii="Arial" w:hAnsi="Arial" w:cs="Arial"/>
          <w:color w:val="FF0000"/>
          <w:sz w:val="21"/>
          <w:szCs w:val="21"/>
          <w:shd w:val="clear" w:color="auto" w:fill="FFFFFF"/>
        </w:rPr>
      </w:pPr>
      <w:r>
        <w:rPr>
          <w:rFonts w:ascii="Arial" w:hAnsi="Arial" w:cs="Arial"/>
          <w:color w:val="FF0000"/>
          <w:sz w:val="21"/>
          <w:szCs w:val="21"/>
          <w:shd w:val="clear" w:color="auto" w:fill="FFFFFF"/>
        </w:rPr>
        <w:br w:type="page"/>
      </w:r>
    </w:p>
    <w:p w:rsidR="00064C57" w:rsidRDefault="00A300EB" w:rsidP="00F11509">
      <w:pPr>
        <w:widowControl/>
        <w:shd w:val="clear" w:color="auto" w:fill="FFFFFF"/>
        <w:spacing w:before="100" w:beforeAutospacing="1" w:after="24" w:line="400" w:lineRule="exact"/>
        <w:rPr>
          <w:rFonts w:ascii="Arial" w:hAnsi="Arial" w:cs="Arial"/>
          <w:color w:val="FF0000"/>
          <w:sz w:val="21"/>
          <w:szCs w:val="21"/>
          <w:shd w:val="clear" w:color="auto" w:fill="FFFFFF"/>
        </w:rPr>
      </w:pPr>
      <w:r w:rsidRPr="00A300EB">
        <w:rPr>
          <w:rFonts w:ascii="Arial" w:eastAsia="新細明體" w:hAnsi="Arial" w:cs="Arial" w:hint="eastAsia"/>
          <w:color w:val="252525"/>
          <w:sz w:val="21"/>
          <w:szCs w:val="21"/>
          <w:shd w:val="clear" w:color="auto" w:fill="FFFFFF"/>
        </w:rPr>
        <w:lastRenderedPageBreak/>
        <w:t>奧克蘇斯河出土之</w:t>
      </w:r>
      <w:proofErr w:type="gramStart"/>
      <w:r w:rsidRPr="00A300EB">
        <w:rPr>
          <w:rFonts w:ascii="Arial" w:eastAsia="新細明體" w:hAnsi="Arial" w:cs="Arial" w:hint="eastAsia"/>
          <w:color w:val="252525"/>
          <w:sz w:val="21"/>
          <w:szCs w:val="21"/>
          <w:shd w:val="clear" w:color="auto" w:fill="FFFFFF"/>
        </w:rPr>
        <w:t>祅</w:t>
      </w:r>
      <w:proofErr w:type="gramEnd"/>
      <w:r w:rsidRPr="00A300EB">
        <w:rPr>
          <w:rFonts w:ascii="Arial" w:eastAsia="新細明體" w:hAnsi="Arial" w:cs="Arial" w:hint="eastAsia"/>
          <w:color w:val="252525"/>
          <w:sz w:val="21"/>
          <w:szCs w:val="21"/>
          <w:shd w:val="clear" w:color="auto" w:fill="FFFFFF"/>
        </w:rPr>
        <w:t>教徒雕像</w:t>
      </w:r>
    </w:p>
    <w:p w:rsidR="00D26DCD" w:rsidRDefault="00D26DCD" w:rsidP="00982DC9">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1.</w:t>
      </w:r>
    </w:p>
    <w:p w:rsidR="00982DC9" w:rsidRDefault="00982DC9" w:rsidP="00982DC9">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時間</w:t>
      </w:r>
      <w:r w:rsidR="0006529D">
        <w:rPr>
          <w:rFonts w:ascii="Arial" w:eastAsia="新細明體" w:hAnsi="Arial" w:cs="Arial" w:hint="eastAsia"/>
          <w:color w:val="252525"/>
          <w:kern w:val="0"/>
          <w:sz w:val="21"/>
          <w:szCs w:val="21"/>
        </w:rPr>
        <w:t xml:space="preserve">　西元前５００－４００年</w:t>
      </w:r>
    </w:p>
    <w:p w:rsidR="00064C57" w:rsidRPr="00064C57" w:rsidRDefault="00982DC9" w:rsidP="00780D87">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空間</w:t>
      </w:r>
      <w:r w:rsidR="0006529D">
        <w:rPr>
          <w:rFonts w:ascii="Arial" w:eastAsia="新細明體" w:hAnsi="Arial" w:cs="Arial" w:hint="eastAsia"/>
          <w:color w:val="252525"/>
          <w:kern w:val="0"/>
          <w:sz w:val="21"/>
          <w:szCs w:val="21"/>
        </w:rPr>
        <w:t xml:space="preserve"> </w:t>
      </w:r>
      <w:r w:rsidR="0006529D">
        <w:rPr>
          <w:rFonts w:ascii="Arial" w:eastAsia="新細明體" w:hAnsi="Arial" w:cs="Arial" w:hint="eastAsia"/>
          <w:color w:val="252525"/>
          <w:kern w:val="0"/>
          <w:sz w:val="21"/>
          <w:szCs w:val="21"/>
        </w:rPr>
        <w:t>塔吉克斯坦與阿富汗邊界奧克蘇斯河附近</w:t>
      </w:r>
      <w:bookmarkStart w:id="0" w:name="_GoBack"/>
      <w:bookmarkEnd w:id="0"/>
    </w:p>
    <w:p w:rsidR="00982DC9" w:rsidRDefault="0044427A" w:rsidP="00982DC9">
      <w:pPr>
        <w:widowControl/>
        <w:shd w:val="clear" w:color="auto" w:fill="FFFFFF"/>
        <w:spacing w:before="100" w:beforeAutospacing="1" w:after="24" w:line="3000" w:lineRule="exact"/>
        <w:ind w:left="408"/>
        <w:rPr>
          <w:rFonts w:ascii="Arial" w:eastAsia="新細明體" w:hAnsi="Arial" w:cs="Arial"/>
          <w:color w:val="252525"/>
          <w:kern w:val="0"/>
          <w:sz w:val="21"/>
          <w:szCs w:val="21"/>
        </w:rPr>
      </w:pPr>
      <w:r>
        <w:rPr>
          <w:rFonts w:ascii="Arial" w:eastAsia="新細明體" w:hAnsi="Arial" w:cs="Arial"/>
          <w:noProof/>
          <w:color w:val="252525"/>
          <w:kern w:val="0"/>
          <w:sz w:val="21"/>
          <w:szCs w:val="21"/>
        </w:rPr>
        <w:drawing>
          <wp:inline distT="0" distB="0" distL="0" distR="0">
            <wp:extent cx="1185062" cy="1630781"/>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mg6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7887" cy="1634668"/>
                    </a:xfrm>
                    <a:prstGeom prst="rect">
                      <a:avLst/>
                    </a:prstGeom>
                  </pic:spPr>
                </pic:pic>
              </a:graphicData>
            </a:graphic>
          </wp:inline>
        </w:drawing>
      </w:r>
    </w:p>
    <w:p w:rsidR="00064C57" w:rsidRPr="00064C57" w:rsidRDefault="00D26DCD" w:rsidP="00982DC9">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2.</w:t>
      </w:r>
      <w:r>
        <w:rPr>
          <w:rFonts w:ascii="Arial" w:eastAsia="新細明體" w:hAnsi="Arial" w:cs="Arial" w:hint="eastAsia"/>
          <w:color w:val="252525"/>
          <w:kern w:val="0"/>
          <w:sz w:val="21"/>
          <w:szCs w:val="21"/>
        </w:rPr>
        <w:t>故</w:t>
      </w:r>
      <w:r w:rsidR="00A300EB" w:rsidRPr="00A300EB">
        <w:rPr>
          <w:rFonts w:ascii="Arial" w:eastAsia="新細明體" w:hAnsi="Arial" w:cs="Arial" w:hint="eastAsia"/>
          <w:color w:val="252525"/>
          <w:kern w:val="0"/>
          <w:sz w:val="21"/>
          <w:szCs w:val="21"/>
        </w:rPr>
        <w:t>事</w:t>
      </w:r>
    </w:p>
    <w:p w:rsidR="00064C57" w:rsidRPr="00064C57" w:rsidRDefault="00A300EB" w:rsidP="00982DC9">
      <w:pPr>
        <w:widowControl/>
        <w:shd w:val="clear" w:color="auto" w:fill="FFFFFF"/>
        <w:spacing w:before="100" w:beforeAutospacing="1" w:after="24" w:line="400" w:lineRule="exact"/>
        <w:ind w:left="792"/>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角色：</w:t>
      </w:r>
      <w:proofErr w:type="gramStart"/>
      <w:r w:rsidR="0006529D">
        <w:rPr>
          <w:rFonts w:ascii="Arial" w:eastAsia="新細明體" w:hAnsi="Arial" w:cs="Arial" w:hint="eastAsia"/>
          <w:color w:val="252525"/>
          <w:kern w:val="0"/>
          <w:sz w:val="21"/>
          <w:szCs w:val="21"/>
        </w:rPr>
        <w:t>沃</w:t>
      </w:r>
      <w:proofErr w:type="gramEnd"/>
      <w:r w:rsidR="0006529D">
        <w:rPr>
          <w:rFonts w:ascii="Arial" w:eastAsia="新細明體" w:hAnsi="Arial" w:cs="Arial" w:hint="eastAsia"/>
          <w:color w:val="252525"/>
          <w:kern w:val="0"/>
          <w:sz w:val="21"/>
          <w:szCs w:val="21"/>
        </w:rPr>
        <w:t>教徒</w:t>
      </w:r>
      <w:r w:rsidR="0006529D" w:rsidRPr="00064C57">
        <w:rPr>
          <w:rFonts w:ascii="Arial" w:eastAsia="新細明體" w:hAnsi="Arial" w:cs="Arial"/>
          <w:color w:val="252525"/>
          <w:kern w:val="0"/>
          <w:sz w:val="21"/>
          <w:szCs w:val="21"/>
        </w:rPr>
        <w:t xml:space="preserve"> </w:t>
      </w:r>
    </w:p>
    <w:p w:rsidR="00655693" w:rsidRDefault="00A300EB" w:rsidP="00655693">
      <w:pPr>
        <w:widowControl/>
        <w:shd w:val="clear" w:color="auto" w:fill="FFFFFF"/>
        <w:spacing w:before="100" w:beforeAutospacing="1" w:after="24" w:line="400" w:lineRule="exact"/>
        <w:ind w:left="792"/>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情節</w:t>
      </w:r>
      <w:r w:rsidR="00161774">
        <w:rPr>
          <w:rFonts w:ascii="Arial" w:eastAsia="新細明體" w:hAnsi="Arial" w:cs="Arial" w:hint="eastAsia"/>
          <w:color w:val="252525"/>
          <w:kern w:val="0"/>
          <w:sz w:val="21"/>
          <w:szCs w:val="21"/>
        </w:rPr>
        <w:t xml:space="preserve"> : </w:t>
      </w:r>
      <w:r w:rsidR="00161774">
        <w:rPr>
          <w:rFonts w:ascii="Arial" w:eastAsia="新細明體" w:hAnsi="Arial" w:cs="Arial" w:hint="eastAsia"/>
          <w:color w:val="252525"/>
          <w:kern w:val="0"/>
          <w:sz w:val="21"/>
          <w:szCs w:val="21"/>
        </w:rPr>
        <w:t>波斯帝國為</w:t>
      </w:r>
      <w:r w:rsidR="00161774">
        <w:rPr>
          <w:rFonts w:ascii="Arial" w:eastAsia="新細明體" w:hAnsi="Arial" w:cs="Arial" w:hint="eastAsia"/>
          <w:color w:val="252525"/>
          <w:kern w:val="0"/>
          <w:sz w:val="21"/>
          <w:szCs w:val="21"/>
        </w:rPr>
        <w:t>2500</w:t>
      </w:r>
      <w:r w:rsidR="00161774">
        <w:rPr>
          <w:rFonts w:ascii="Arial" w:eastAsia="新細明體" w:hAnsi="Arial" w:cs="Arial" w:hint="eastAsia"/>
          <w:color w:val="252525"/>
          <w:kern w:val="0"/>
          <w:sz w:val="21"/>
          <w:szCs w:val="21"/>
        </w:rPr>
        <w:t>年前的超級強權，此對金人雕</w:t>
      </w:r>
      <w:r w:rsidR="00655693">
        <w:rPr>
          <w:rFonts w:ascii="Arial" w:eastAsia="新細明體" w:hAnsi="Arial" w:cs="Arial" w:hint="eastAsia"/>
          <w:color w:val="252525"/>
          <w:kern w:val="0"/>
          <w:sz w:val="21"/>
          <w:szCs w:val="21"/>
        </w:rPr>
        <w:t>像出土於其遠東邊界的奧克斯河沿岸。雕像人物服裝精緻，肩上披掛刺繡</w:t>
      </w:r>
      <w:proofErr w:type="gramStart"/>
      <w:r w:rsidR="00655693">
        <w:rPr>
          <w:rFonts w:ascii="Arial" w:eastAsia="新細明體" w:hAnsi="Arial" w:cs="Arial" w:hint="eastAsia"/>
          <w:color w:val="252525"/>
          <w:kern w:val="0"/>
          <w:sz w:val="21"/>
          <w:szCs w:val="21"/>
        </w:rPr>
        <w:t>外袍，為沃教</w:t>
      </w:r>
      <w:proofErr w:type="gramEnd"/>
      <w:r w:rsidR="00655693">
        <w:rPr>
          <w:rFonts w:ascii="Arial" w:eastAsia="新細明體" w:hAnsi="Arial" w:cs="Arial" w:hint="eastAsia"/>
          <w:color w:val="252525"/>
          <w:kern w:val="0"/>
          <w:sz w:val="21"/>
          <w:szCs w:val="21"/>
        </w:rPr>
        <w:t>祭司或教徒。</w:t>
      </w:r>
      <w:proofErr w:type="gramStart"/>
      <w:r w:rsidR="00655693">
        <w:rPr>
          <w:rFonts w:ascii="Arial" w:eastAsia="新細明體" w:hAnsi="Arial" w:cs="Arial" w:hint="eastAsia"/>
          <w:color w:val="252525"/>
          <w:kern w:val="0"/>
          <w:sz w:val="21"/>
          <w:szCs w:val="21"/>
        </w:rPr>
        <w:t>沃</w:t>
      </w:r>
      <w:proofErr w:type="gramEnd"/>
      <w:r w:rsidR="00655693">
        <w:rPr>
          <w:rFonts w:ascii="Arial" w:eastAsia="新細明體" w:hAnsi="Arial" w:cs="Arial" w:hint="eastAsia"/>
          <w:color w:val="252525"/>
          <w:kern w:val="0"/>
          <w:sz w:val="21"/>
          <w:szCs w:val="21"/>
        </w:rPr>
        <w:t>教徒</w:t>
      </w:r>
      <w:proofErr w:type="gramStart"/>
      <w:r w:rsidR="004324C6">
        <w:rPr>
          <w:rFonts w:ascii="Arial" w:eastAsia="新細明體" w:hAnsi="Arial" w:cs="Arial" w:hint="eastAsia"/>
          <w:color w:val="252525"/>
          <w:kern w:val="0"/>
          <w:sz w:val="21"/>
          <w:szCs w:val="21"/>
        </w:rPr>
        <w:t>視</w:t>
      </w:r>
      <w:r w:rsidR="00655693">
        <w:rPr>
          <w:rFonts w:ascii="Arial" w:eastAsia="新細明體" w:hAnsi="Arial" w:cs="Arial" w:hint="eastAsia"/>
          <w:color w:val="252525"/>
          <w:kern w:val="0"/>
          <w:sz w:val="21"/>
          <w:szCs w:val="21"/>
        </w:rPr>
        <w:t>火為</w:t>
      </w:r>
      <w:proofErr w:type="gramEnd"/>
      <w:r w:rsidR="00655693">
        <w:rPr>
          <w:rFonts w:ascii="Arial" w:eastAsia="新細明體" w:hAnsi="Arial" w:cs="Arial" w:hint="eastAsia"/>
          <w:color w:val="252525"/>
          <w:kern w:val="0"/>
          <w:sz w:val="21"/>
          <w:szCs w:val="21"/>
        </w:rPr>
        <w:t>聖物，是以雕像人物手握成束</w:t>
      </w:r>
      <w:proofErr w:type="gramStart"/>
      <w:r w:rsidR="00655693">
        <w:rPr>
          <w:rFonts w:ascii="Arial" w:eastAsia="新細明體" w:hAnsi="Arial" w:cs="Arial" w:hint="eastAsia"/>
          <w:color w:val="252525"/>
          <w:kern w:val="0"/>
          <w:sz w:val="21"/>
          <w:szCs w:val="21"/>
        </w:rPr>
        <w:t>之燃火用</w:t>
      </w:r>
      <w:proofErr w:type="gramEnd"/>
      <w:r w:rsidR="00655693">
        <w:rPr>
          <w:rFonts w:ascii="Arial" w:eastAsia="新細明體" w:hAnsi="Arial" w:cs="Arial" w:hint="eastAsia"/>
          <w:color w:val="252525"/>
          <w:kern w:val="0"/>
          <w:sz w:val="21"/>
          <w:szCs w:val="21"/>
        </w:rPr>
        <w:t>枝條。他們覆蓋嘴部，</w:t>
      </w:r>
      <w:proofErr w:type="gramStart"/>
      <w:r w:rsidR="00655693">
        <w:rPr>
          <w:rFonts w:ascii="Arial" w:eastAsia="新細明體" w:hAnsi="Arial" w:cs="Arial" w:hint="eastAsia"/>
          <w:color w:val="252525"/>
          <w:kern w:val="0"/>
          <w:sz w:val="21"/>
          <w:szCs w:val="21"/>
        </w:rPr>
        <w:t>便免呼吸</w:t>
      </w:r>
      <w:proofErr w:type="gramEnd"/>
      <w:r w:rsidR="00655693">
        <w:rPr>
          <w:rFonts w:ascii="Arial" w:eastAsia="新細明體" w:hAnsi="Arial" w:cs="Arial" w:hint="eastAsia"/>
          <w:color w:val="252525"/>
          <w:kern w:val="0"/>
          <w:sz w:val="21"/>
          <w:szCs w:val="21"/>
        </w:rPr>
        <w:t>汙染神聖火焰。波斯帝國由居魯士大帝建立，後擴張為世界第一大帝國。</w:t>
      </w:r>
      <w:proofErr w:type="gramStart"/>
      <w:r w:rsidR="00655693">
        <w:rPr>
          <w:rFonts w:ascii="Arial" w:eastAsia="新細明體" w:hAnsi="Arial" w:cs="Arial" w:hint="eastAsia"/>
          <w:color w:val="252525"/>
          <w:kern w:val="0"/>
          <w:sz w:val="21"/>
          <w:szCs w:val="21"/>
        </w:rPr>
        <w:t>沃教為</w:t>
      </w:r>
      <w:proofErr w:type="gramEnd"/>
      <w:r w:rsidR="00655693">
        <w:rPr>
          <w:rFonts w:ascii="Arial" w:eastAsia="新細明體" w:hAnsi="Arial" w:cs="Arial" w:hint="eastAsia"/>
          <w:color w:val="252525"/>
          <w:kern w:val="0"/>
          <w:sz w:val="21"/>
          <w:szCs w:val="21"/>
        </w:rPr>
        <w:t>官方宗教，然其他宗教信奉者只要遵守各項規定，波</w:t>
      </w:r>
      <w:r w:rsidR="00DE44A0">
        <w:rPr>
          <w:rFonts w:ascii="Arial" w:eastAsia="新細明體" w:hAnsi="Arial" w:cs="Arial" w:hint="eastAsia"/>
          <w:color w:val="252525"/>
          <w:kern w:val="0"/>
          <w:sz w:val="21"/>
          <w:szCs w:val="21"/>
        </w:rPr>
        <w:t>斯</w:t>
      </w:r>
      <w:r w:rsidR="00655693">
        <w:rPr>
          <w:rFonts w:ascii="Arial" w:eastAsia="新細明體" w:hAnsi="Arial" w:cs="Arial" w:hint="eastAsia"/>
          <w:color w:val="252525"/>
          <w:kern w:val="0"/>
          <w:sz w:val="21"/>
          <w:szCs w:val="21"/>
        </w:rPr>
        <w:t>人皆予以包容。尊重多重信仰及多種文化的統治方式為帝國</w:t>
      </w:r>
      <w:proofErr w:type="gramStart"/>
      <w:r w:rsidR="00DE44A0">
        <w:rPr>
          <w:rFonts w:ascii="Arial" w:eastAsia="新細明體" w:hAnsi="Arial" w:cs="Arial" w:hint="eastAsia"/>
          <w:color w:val="252525"/>
          <w:kern w:val="0"/>
          <w:sz w:val="21"/>
          <w:szCs w:val="21"/>
        </w:rPr>
        <w:t>踰</w:t>
      </w:r>
      <w:proofErr w:type="gramEnd"/>
      <w:r w:rsidR="00655693">
        <w:rPr>
          <w:rFonts w:ascii="Arial" w:eastAsia="新細明體" w:hAnsi="Arial" w:cs="Arial" w:hint="eastAsia"/>
          <w:color w:val="252525"/>
          <w:kern w:val="0"/>
          <w:sz w:val="21"/>
          <w:szCs w:val="21"/>
        </w:rPr>
        <w:t>200</w:t>
      </w:r>
      <w:r w:rsidR="00655693">
        <w:rPr>
          <w:rFonts w:ascii="Arial" w:eastAsia="新細明體" w:hAnsi="Arial" w:cs="Arial" w:hint="eastAsia"/>
          <w:color w:val="252525"/>
          <w:kern w:val="0"/>
          <w:sz w:val="21"/>
          <w:szCs w:val="21"/>
        </w:rPr>
        <w:t>年的盛事奠下基礎，故此一時期間或稱為波斯治</w:t>
      </w:r>
      <w:proofErr w:type="gramStart"/>
      <w:r w:rsidR="00655693">
        <w:rPr>
          <w:rFonts w:ascii="Arial" w:eastAsia="新細明體" w:hAnsi="Arial" w:cs="Arial" w:hint="eastAsia"/>
          <w:color w:val="252525"/>
          <w:kern w:val="0"/>
          <w:sz w:val="21"/>
          <w:szCs w:val="21"/>
        </w:rPr>
        <w:t>世</w:t>
      </w:r>
      <w:proofErr w:type="gramEnd"/>
      <w:r w:rsidR="00446351">
        <w:rPr>
          <w:rFonts w:ascii="Arial" w:eastAsia="新細明體" w:hAnsi="Arial" w:cs="Arial" w:hint="eastAsia"/>
          <w:color w:val="252525"/>
          <w:kern w:val="0"/>
          <w:sz w:val="21"/>
          <w:szCs w:val="21"/>
        </w:rPr>
        <w:t>。</w:t>
      </w:r>
    </w:p>
    <w:p w:rsidR="00064C57" w:rsidRPr="0006529D" w:rsidRDefault="0006529D" w:rsidP="0006529D">
      <w:pPr>
        <w:widowControl/>
        <w:shd w:val="clear" w:color="auto" w:fill="FFFFFF"/>
        <w:spacing w:before="100" w:beforeAutospacing="1" w:after="24" w:line="400" w:lineRule="exact"/>
        <w:ind w:firstLineChars="202" w:firstLine="424"/>
        <w:rPr>
          <w:rFonts w:ascii="Arial" w:eastAsia="新細明體" w:hAnsi="Arial" w:cs="Arial"/>
          <w:color w:val="252525"/>
          <w:kern w:val="0"/>
          <w:sz w:val="21"/>
          <w:szCs w:val="21"/>
        </w:rPr>
      </w:pPr>
      <w:r>
        <w:rPr>
          <w:rFonts w:ascii="Arial" w:eastAsia="新細明體" w:hAnsi="Arial" w:cs="Arial" w:hint="eastAsia"/>
          <w:color w:val="252525"/>
          <w:kern w:val="0"/>
          <w:sz w:val="21"/>
          <w:szCs w:val="21"/>
        </w:rPr>
        <w:t xml:space="preserve"> 3.</w:t>
      </w:r>
      <w:r w:rsidR="00A300EB" w:rsidRPr="0006529D">
        <w:rPr>
          <w:rFonts w:ascii="Arial" w:eastAsia="新細明體" w:hAnsi="Arial" w:cs="Arial" w:hint="eastAsia"/>
          <w:color w:val="252525"/>
          <w:kern w:val="0"/>
          <w:sz w:val="21"/>
          <w:szCs w:val="21"/>
        </w:rPr>
        <w:t>人性</w:t>
      </w:r>
      <w:r w:rsidRPr="0006529D">
        <w:rPr>
          <w:rFonts w:ascii="Arial" w:eastAsia="新細明體" w:hAnsi="Arial" w:cs="Arial" w:hint="eastAsia"/>
          <w:color w:val="252525"/>
          <w:kern w:val="0"/>
          <w:sz w:val="21"/>
          <w:szCs w:val="21"/>
        </w:rPr>
        <w:t xml:space="preserve"> : </w:t>
      </w:r>
      <w:r w:rsidRPr="0006529D">
        <w:rPr>
          <w:rFonts w:ascii="Arial" w:eastAsia="新細明體" w:hAnsi="Arial" w:cs="Arial" w:hint="eastAsia"/>
          <w:color w:val="252525"/>
          <w:kern w:val="0"/>
          <w:sz w:val="21"/>
          <w:szCs w:val="21"/>
        </w:rPr>
        <w:t>尊重多重信仰與文化</w:t>
      </w:r>
      <w:r>
        <w:rPr>
          <w:rFonts w:ascii="Arial" w:eastAsia="新細明體" w:hAnsi="Arial" w:cs="Arial" w:hint="eastAsia"/>
          <w:color w:val="252525"/>
          <w:kern w:val="0"/>
          <w:sz w:val="21"/>
          <w:szCs w:val="21"/>
        </w:rPr>
        <w:t>，包容。</w:t>
      </w:r>
    </w:p>
    <w:p w:rsidR="00064C57" w:rsidRDefault="00064C57" w:rsidP="00F11509">
      <w:pPr>
        <w:widowControl/>
        <w:spacing w:line="400" w:lineRule="exact"/>
        <w:rPr>
          <w:rFonts w:ascii="Arial" w:hAnsi="Arial" w:cs="Arial"/>
          <w:color w:val="FF0000"/>
          <w:sz w:val="21"/>
          <w:szCs w:val="21"/>
          <w:shd w:val="clear" w:color="auto" w:fill="FFFFFF"/>
        </w:rPr>
      </w:pPr>
      <w:r>
        <w:rPr>
          <w:rFonts w:ascii="Arial" w:hAnsi="Arial" w:cs="Arial"/>
          <w:color w:val="FF0000"/>
          <w:sz w:val="21"/>
          <w:szCs w:val="21"/>
          <w:shd w:val="clear" w:color="auto" w:fill="FFFFFF"/>
        </w:rPr>
        <w:br w:type="page"/>
      </w:r>
    </w:p>
    <w:p w:rsidR="00064C57" w:rsidRDefault="00A300EB" w:rsidP="00F11509">
      <w:pPr>
        <w:widowControl/>
        <w:shd w:val="clear" w:color="auto" w:fill="FFFFFF"/>
        <w:spacing w:before="100" w:beforeAutospacing="1" w:after="24" w:line="400" w:lineRule="exact"/>
        <w:rPr>
          <w:rFonts w:ascii="Arial" w:hAnsi="Arial" w:cs="Arial"/>
          <w:color w:val="252525"/>
          <w:sz w:val="21"/>
          <w:szCs w:val="21"/>
          <w:shd w:val="clear" w:color="auto" w:fill="FFFFFF"/>
        </w:rPr>
      </w:pPr>
      <w:r w:rsidRPr="00A300EB">
        <w:rPr>
          <w:rFonts w:ascii="Arial" w:eastAsia="新細明體" w:hAnsi="Arial" w:cs="Arial" w:hint="eastAsia"/>
          <w:color w:val="252525"/>
          <w:sz w:val="21"/>
          <w:szCs w:val="21"/>
          <w:shd w:val="clear" w:color="auto" w:fill="FFFFFF"/>
        </w:rPr>
        <w:lastRenderedPageBreak/>
        <w:t>埃及迪蒂莫斯男子墓碑</w:t>
      </w:r>
    </w:p>
    <w:p w:rsidR="009F3C18" w:rsidRDefault="009F3C18" w:rsidP="00F11509">
      <w:pPr>
        <w:widowControl/>
        <w:numPr>
          <w:ilvl w:val="0"/>
          <w:numId w:val="4"/>
        </w:numPr>
        <w:shd w:val="clear" w:color="auto" w:fill="FFFFFF"/>
        <w:spacing w:before="100" w:beforeAutospacing="1" w:after="24" w:line="400" w:lineRule="exact"/>
        <w:ind w:left="768"/>
        <w:rPr>
          <w:rFonts w:ascii="Arial" w:eastAsia="新細明體" w:hAnsi="Arial" w:cs="Arial"/>
          <w:color w:val="252525"/>
          <w:kern w:val="0"/>
          <w:sz w:val="21"/>
          <w:szCs w:val="21"/>
        </w:rPr>
      </w:pPr>
    </w:p>
    <w:p w:rsidR="0044427A" w:rsidRDefault="008A40A8" w:rsidP="009F3C18">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時間</w:t>
      </w:r>
      <w:r>
        <w:rPr>
          <w:rFonts w:ascii="Arial" w:eastAsia="新細明體" w:hAnsi="Arial" w:cs="Arial" w:hint="eastAsia"/>
          <w:color w:val="252525"/>
          <w:kern w:val="0"/>
          <w:sz w:val="21"/>
          <w:szCs w:val="21"/>
        </w:rPr>
        <w:t xml:space="preserve"> </w:t>
      </w:r>
      <w:r>
        <w:rPr>
          <w:rFonts w:ascii="Arial" w:eastAsia="新細明體" w:hAnsi="Arial" w:cs="Arial" w:hint="eastAsia"/>
          <w:color w:val="252525"/>
          <w:kern w:val="0"/>
          <w:sz w:val="21"/>
          <w:szCs w:val="21"/>
        </w:rPr>
        <w:t>西元前</w:t>
      </w:r>
      <w:r>
        <w:rPr>
          <w:rFonts w:ascii="Arial" w:eastAsia="新細明體" w:hAnsi="Arial" w:cs="Arial" w:hint="eastAsia"/>
          <w:color w:val="252525"/>
          <w:kern w:val="0"/>
          <w:sz w:val="21"/>
          <w:szCs w:val="21"/>
        </w:rPr>
        <w:t>100</w:t>
      </w:r>
      <w:r>
        <w:rPr>
          <w:rFonts w:ascii="Arial" w:eastAsia="新細明體" w:hAnsi="Arial" w:cs="Arial" w:hint="eastAsia"/>
          <w:color w:val="252525"/>
          <w:kern w:val="0"/>
          <w:sz w:val="21"/>
          <w:szCs w:val="21"/>
        </w:rPr>
        <w:t>年</w:t>
      </w:r>
      <w:r>
        <w:rPr>
          <w:rFonts w:ascii="Arial" w:eastAsia="新細明體" w:hAnsi="Arial" w:cs="Arial" w:hint="eastAsia"/>
          <w:color w:val="252525"/>
          <w:kern w:val="0"/>
          <w:sz w:val="21"/>
          <w:szCs w:val="21"/>
        </w:rPr>
        <w:t>-</w:t>
      </w:r>
      <w:r>
        <w:rPr>
          <w:rFonts w:ascii="Arial" w:eastAsia="新細明體" w:hAnsi="Arial" w:cs="Arial" w:hint="eastAsia"/>
          <w:color w:val="252525"/>
          <w:kern w:val="0"/>
          <w:sz w:val="21"/>
          <w:szCs w:val="21"/>
        </w:rPr>
        <w:t>西元</w:t>
      </w:r>
      <w:r>
        <w:rPr>
          <w:rFonts w:ascii="Arial" w:eastAsia="新細明體" w:hAnsi="Arial" w:cs="Arial" w:hint="eastAsia"/>
          <w:color w:val="252525"/>
          <w:kern w:val="0"/>
          <w:sz w:val="21"/>
          <w:szCs w:val="21"/>
        </w:rPr>
        <w:t>100</w:t>
      </w:r>
      <w:r>
        <w:rPr>
          <w:rFonts w:ascii="Arial" w:eastAsia="新細明體" w:hAnsi="Arial" w:cs="Arial" w:hint="eastAsia"/>
          <w:color w:val="252525"/>
          <w:kern w:val="0"/>
          <w:sz w:val="21"/>
          <w:szCs w:val="21"/>
        </w:rPr>
        <w:t>年</w:t>
      </w:r>
    </w:p>
    <w:p w:rsidR="0044427A" w:rsidRDefault="0044427A" w:rsidP="009F3C18">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Pr>
          <w:rFonts w:ascii="Arial" w:eastAsia="新細明體" w:hAnsi="Arial" w:cs="Arial" w:hint="eastAsia"/>
          <w:color w:val="252525"/>
          <w:kern w:val="0"/>
          <w:sz w:val="21"/>
          <w:szCs w:val="21"/>
        </w:rPr>
        <w:t>空間</w:t>
      </w:r>
      <w:r w:rsidR="008A40A8">
        <w:rPr>
          <w:rFonts w:ascii="Arial" w:eastAsia="新細明體" w:hAnsi="Arial" w:cs="Arial" w:hint="eastAsia"/>
          <w:color w:val="252525"/>
          <w:kern w:val="0"/>
          <w:sz w:val="21"/>
          <w:szCs w:val="21"/>
        </w:rPr>
        <w:t xml:space="preserve"> </w:t>
      </w:r>
      <w:r w:rsidR="008A40A8">
        <w:rPr>
          <w:rFonts w:ascii="Arial" w:eastAsia="新細明體" w:hAnsi="Arial" w:cs="Arial" w:hint="eastAsia"/>
          <w:color w:val="252525"/>
          <w:kern w:val="0"/>
          <w:sz w:val="21"/>
          <w:szCs w:val="21"/>
        </w:rPr>
        <w:t>埃及石灰岩</w:t>
      </w:r>
    </w:p>
    <w:p w:rsidR="0044427A" w:rsidRDefault="00A300EB" w:rsidP="009F3C18">
      <w:pPr>
        <w:widowControl/>
        <w:shd w:val="clear" w:color="auto" w:fill="FFFFFF"/>
        <w:spacing w:before="100" w:beforeAutospacing="1" w:after="24" w:line="400" w:lineRule="exact"/>
        <w:ind w:left="408"/>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圖片</w:t>
      </w:r>
    </w:p>
    <w:p w:rsidR="0044427A" w:rsidRPr="0044427A" w:rsidRDefault="0044427A" w:rsidP="0044427A">
      <w:pPr>
        <w:widowControl/>
        <w:shd w:val="clear" w:color="auto" w:fill="FFFFFF"/>
        <w:spacing w:before="100" w:beforeAutospacing="1" w:after="24" w:line="3000" w:lineRule="exact"/>
        <w:ind w:left="765"/>
        <w:rPr>
          <w:rFonts w:ascii="Arial" w:eastAsia="新細明體" w:hAnsi="Arial" w:cs="Arial"/>
          <w:color w:val="252525"/>
          <w:kern w:val="0"/>
          <w:sz w:val="21"/>
          <w:szCs w:val="21"/>
        </w:rPr>
      </w:pPr>
      <w:r>
        <w:rPr>
          <w:rFonts w:ascii="Arial" w:eastAsia="新細明體" w:hAnsi="Arial" w:cs="Arial" w:hint="eastAsia"/>
          <w:noProof/>
          <w:color w:val="252525"/>
          <w:kern w:val="0"/>
          <w:sz w:val="21"/>
          <w:szCs w:val="21"/>
        </w:rPr>
        <w:drawing>
          <wp:inline distT="0" distB="0" distL="0" distR="0">
            <wp:extent cx="1157213" cy="1592458"/>
            <wp:effectExtent l="0" t="0" r="508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mg6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083" cy="1596408"/>
                    </a:xfrm>
                    <a:prstGeom prst="rect">
                      <a:avLst/>
                    </a:prstGeom>
                  </pic:spPr>
                </pic:pic>
              </a:graphicData>
            </a:graphic>
          </wp:inline>
        </w:drawing>
      </w:r>
    </w:p>
    <w:p w:rsidR="00064C57" w:rsidRPr="00064C57" w:rsidRDefault="00A300EB" w:rsidP="00F11509">
      <w:pPr>
        <w:widowControl/>
        <w:numPr>
          <w:ilvl w:val="0"/>
          <w:numId w:val="4"/>
        </w:numPr>
        <w:shd w:val="clear" w:color="auto" w:fill="FFFFFF"/>
        <w:spacing w:before="100" w:beforeAutospacing="1" w:after="24" w:line="400" w:lineRule="exact"/>
        <w:ind w:left="768"/>
        <w:rPr>
          <w:rFonts w:ascii="Arial" w:eastAsia="新細明體" w:hAnsi="Arial" w:cs="Arial"/>
          <w:color w:val="252525"/>
          <w:kern w:val="0"/>
          <w:sz w:val="21"/>
          <w:szCs w:val="21"/>
        </w:rPr>
      </w:pPr>
      <w:r w:rsidRPr="00A300EB">
        <w:rPr>
          <w:rFonts w:ascii="Arial" w:eastAsia="新細明體" w:hAnsi="Arial" w:cs="Arial" w:hint="eastAsia"/>
          <w:color w:val="252525"/>
          <w:kern w:val="0"/>
          <w:sz w:val="21"/>
          <w:szCs w:val="21"/>
        </w:rPr>
        <w:t>故事</w:t>
      </w:r>
    </w:p>
    <w:p w:rsidR="008A40A8" w:rsidRDefault="00A300EB" w:rsidP="00F11509">
      <w:pPr>
        <w:widowControl/>
        <w:numPr>
          <w:ilvl w:val="1"/>
          <w:numId w:val="4"/>
        </w:numPr>
        <w:shd w:val="clear" w:color="auto" w:fill="FFFFFF"/>
        <w:spacing w:before="100" w:beforeAutospacing="1" w:after="24" w:line="400" w:lineRule="exact"/>
        <w:ind w:left="1152"/>
        <w:rPr>
          <w:rFonts w:ascii="Arial" w:eastAsia="新細明體" w:hAnsi="Arial" w:cs="Arial"/>
          <w:color w:val="252525"/>
          <w:kern w:val="0"/>
          <w:sz w:val="21"/>
          <w:szCs w:val="21"/>
        </w:rPr>
      </w:pPr>
      <w:r w:rsidRPr="008A40A8">
        <w:rPr>
          <w:rFonts w:ascii="Arial" w:eastAsia="新細明體" w:hAnsi="Arial" w:cs="Arial" w:hint="eastAsia"/>
          <w:color w:val="252525"/>
          <w:kern w:val="0"/>
          <w:sz w:val="21"/>
          <w:szCs w:val="21"/>
        </w:rPr>
        <w:t>角色：</w:t>
      </w:r>
      <w:r w:rsidR="008A40A8" w:rsidRPr="00A300EB">
        <w:rPr>
          <w:rFonts w:ascii="Arial" w:eastAsia="新細明體" w:hAnsi="Arial" w:cs="Arial" w:hint="eastAsia"/>
          <w:color w:val="252525"/>
          <w:sz w:val="21"/>
          <w:szCs w:val="21"/>
          <w:shd w:val="clear" w:color="auto" w:fill="FFFFFF"/>
        </w:rPr>
        <w:t>迪蒂莫斯</w:t>
      </w:r>
    </w:p>
    <w:p w:rsidR="007810E9" w:rsidRPr="009F3C18" w:rsidRDefault="00A300EB" w:rsidP="00F11509">
      <w:pPr>
        <w:widowControl/>
        <w:numPr>
          <w:ilvl w:val="1"/>
          <w:numId w:val="4"/>
        </w:numPr>
        <w:shd w:val="clear" w:color="auto" w:fill="FFFFFF"/>
        <w:spacing w:before="100" w:beforeAutospacing="1" w:after="24" w:line="400" w:lineRule="exact"/>
        <w:ind w:left="1152"/>
        <w:rPr>
          <w:rFonts w:ascii="Arial" w:eastAsia="新細明體" w:hAnsi="Arial" w:cs="Arial"/>
          <w:color w:val="252525"/>
          <w:kern w:val="0"/>
          <w:sz w:val="21"/>
          <w:szCs w:val="21"/>
        </w:rPr>
      </w:pPr>
      <w:r w:rsidRPr="008A40A8">
        <w:rPr>
          <w:rFonts w:ascii="Arial" w:eastAsia="新細明體" w:hAnsi="Arial" w:cs="Arial" w:hint="eastAsia"/>
          <w:color w:val="252525"/>
          <w:kern w:val="0"/>
          <w:sz w:val="21"/>
          <w:szCs w:val="21"/>
        </w:rPr>
        <w:t>情節</w:t>
      </w:r>
      <w:r w:rsidR="008A40A8">
        <w:rPr>
          <w:rFonts w:ascii="Arial" w:eastAsia="新細明體" w:hAnsi="Arial" w:cs="Arial" w:hint="eastAsia"/>
          <w:color w:val="252525"/>
          <w:kern w:val="0"/>
          <w:sz w:val="21"/>
          <w:szCs w:val="21"/>
        </w:rPr>
        <w:t xml:space="preserve"> : </w:t>
      </w:r>
      <w:r w:rsidR="001571FA">
        <w:rPr>
          <w:rFonts w:ascii="Arial" w:eastAsia="新細明體" w:hAnsi="Arial" w:cs="Arial" w:hint="eastAsia"/>
          <w:color w:val="252525"/>
          <w:kern w:val="0"/>
          <w:sz w:val="21"/>
          <w:szCs w:val="21"/>
        </w:rPr>
        <w:t>此一墓碑制於埃及，係為紀念一位死時</w:t>
      </w:r>
      <w:r w:rsidR="001571FA">
        <w:rPr>
          <w:rFonts w:ascii="Arial" w:eastAsia="新細明體" w:hAnsi="Arial" w:cs="Arial" w:hint="eastAsia"/>
          <w:color w:val="252525"/>
          <w:kern w:val="0"/>
          <w:sz w:val="21"/>
          <w:szCs w:val="21"/>
        </w:rPr>
        <w:t>27</w:t>
      </w:r>
      <w:r w:rsidR="001571FA">
        <w:rPr>
          <w:rFonts w:ascii="Arial" w:eastAsia="新細明體" w:hAnsi="Arial" w:cs="Arial" w:hint="eastAsia"/>
          <w:color w:val="252525"/>
          <w:kern w:val="0"/>
          <w:sz w:val="21"/>
          <w:szCs w:val="21"/>
        </w:rPr>
        <w:t>歲，名為迪蒂莫斯的男子而造，時間約在托勒密王國時期或羅馬統治埃及後不久。托勒密王國為亞歷山大大帝將領托勒密一世建立的強大王朝。亞歷山大征服埃及之後，希臘文成為官方行政語言，然希臘統治者</w:t>
      </w:r>
      <w:r w:rsidR="009F3C18">
        <w:rPr>
          <w:rFonts w:ascii="Arial" w:eastAsia="新細明體" w:hAnsi="Arial" w:cs="Arial" w:hint="eastAsia"/>
          <w:color w:val="252525"/>
          <w:kern w:val="0"/>
          <w:sz w:val="21"/>
          <w:szCs w:val="21"/>
        </w:rPr>
        <w:t>仍</w:t>
      </w:r>
      <w:r w:rsidR="001571FA">
        <w:rPr>
          <w:rFonts w:ascii="Arial" w:eastAsia="新細明體" w:hAnsi="Arial" w:cs="Arial" w:hint="eastAsia"/>
          <w:color w:val="252525"/>
          <w:kern w:val="0"/>
          <w:sz w:val="21"/>
          <w:szCs w:val="21"/>
        </w:rPr>
        <w:t>須以埃及子民能理解的方式與之溝通。墓碑上方可見伴隨往生者的埃及神</w:t>
      </w:r>
      <w:proofErr w:type="gramStart"/>
      <w:r w:rsidR="001571FA">
        <w:rPr>
          <w:rFonts w:ascii="Arial" w:eastAsia="新細明體" w:hAnsi="Arial" w:cs="Arial" w:hint="eastAsia"/>
          <w:color w:val="252525"/>
          <w:kern w:val="0"/>
          <w:sz w:val="21"/>
          <w:szCs w:val="21"/>
        </w:rPr>
        <w:t>祉伊希</w:t>
      </w:r>
      <w:proofErr w:type="gramEnd"/>
      <w:r w:rsidR="001571FA">
        <w:rPr>
          <w:rFonts w:ascii="Arial" w:eastAsia="新細明體" w:hAnsi="Arial" w:cs="Arial" w:hint="eastAsia"/>
          <w:color w:val="252525"/>
          <w:kern w:val="0"/>
          <w:sz w:val="21"/>
          <w:szCs w:val="21"/>
        </w:rPr>
        <w:t>斯</w:t>
      </w:r>
      <w:r w:rsidR="001571FA">
        <w:rPr>
          <w:rFonts w:ascii="新細明體" w:eastAsia="新細明體" w:hAnsi="新細明體" w:cs="Arial" w:hint="eastAsia"/>
          <w:color w:val="252525"/>
          <w:kern w:val="0"/>
          <w:sz w:val="21"/>
          <w:szCs w:val="21"/>
        </w:rPr>
        <w:t>、</w:t>
      </w:r>
      <w:proofErr w:type="gramStart"/>
      <w:r w:rsidR="001571FA">
        <w:rPr>
          <w:rFonts w:ascii="新細明體" w:eastAsia="新細明體" w:hAnsi="新細明體" w:cs="Arial" w:hint="eastAsia"/>
          <w:color w:val="252525"/>
          <w:kern w:val="0"/>
          <w:sz w:val="21"/>
          <w:szCs w:val="21"/>
        </w:rPr>
        <w:t>俄賽里</w:t>
      </w:r>
      <w:proofErr w:type="gramEnd"/>
      <w:r w:rsidR="001571FA">
        <w:rPr>
          <w:rFonts w:ascii="新細明體" w:eastAsia="新細明體" w:hAnsi="新細明體" w:cs="Arial" w:hint="eastAsia"/>
          <w:color w:val="252525"/>
          <w:kern w:val="0"/>
          <w:sz w:val="21"/>
          <w:szCs w:val="21"/>
        </w:rPr>
        <w:t>斯及安努畢斯，其姓名皆以埃及祭司所使用的象形文字列出。人像</w:t>
      </w:r>
      <w:r w:rsidR="009F3C18">
        <w:rPr>
          <w:rFonts w:ascii="新細明體" w:eastAsia="新細明體" w:hAnsi="新細明體" w:cs="Arial" w:hint="eastAsia"/>
          <w:color w:val="252525"/>
          <w:kern w:val="0"/>
          <w:sz w:val="21"/>
          <w:szCs w:val="21"/>
        </w:rPr>
        <w:t>下</w:t>
      </w:r>
      <w:r w:rsidR="001571FA">
        <w:rPr>
          <w:rFonts w:ascii="新細明體" w:eastAsia="新細明體" w:hAnsi="新細明體" w:cs="Arial" w:hint="eastAsia"/>
          <w:color w:val="252525"/>
          <w:kern w:val="0"/>
          <w:sz w:val="21"/>
          <w:szCs w:val="21"/>
        </w:rPr>
        <w:t>方為追憶迪蒂莫斯的希臘文字，最後的</w:t>
      </w:r>
      <w:r w:rsidR="009F3C18">
        <w:rPr>
          <w:rFonts w:ascii="新細明體" w:eastAsia="新細明體" w:hAnsi="新細明體" w:cs="Arial" w:hint="eastAsia"/>
          <w:color w:val="252525"/>
          <w:kern w:val="0"/>
          <w:sz w:val="21"/>
          <w:szCs w:val="21"/>
        </w:rPr>
        <w:t>晦澀</w:t>
      </w:r>
      <w:r w:rsidR="001571FA">
        <w:rPr>
          <w:rFonts w:ascii="新細明體" w:eastAsia="新細明體" w:hAnsi="新細明體" w:cs="Arial" w:hint="eastAsia"/>
          <w:color w:val="252525"/>
          <w:kern w:val="0"/>
          <w:sz w:val="21"/>
          <w:szCs w:val="21"/>
        </w:rPr>
        <w:t>文</w:t>
      </w:r>
      <w:r w:rsidR="009F3C18">
        <w:rPr>
          <w:rFonts w:ascii="新細明體" w:eastAsia="新細明體" w:hAnsi="新細明體" w:cs="Arial" w:hint="eastAsia"/>
          <w:color w:val="252525"/>
          <w:kern w:val="0"/>
          <w:sz w:val="21"/>
          <w:szCs w:val="21"/>
        </w:rPr>
        <w:t>句</w:t>
      </w:r>
      <w:r w:rsidR="001571FA">
        <w:rPr>
          <w:rFonts w:ascii="新細明體" w:eastAsia="新細明體" w:hAnsi="新細明體" w:cs="Arial" w:hint="eastAsia"/>
          <w:color w:val="252525"/>
          <w:kern w:val="0"/>
          <w:sz w:val="21"/>
          <w:szCs w:val="21"/>
        </w:rPr>
        <w:t>為識字埃及人日常使用通俗文字。使用</w:t>
      </w:r>
      <w:r w:rsidR="009F3C18">
        <w:rPr>
          <w:rFonts w:ascii="新細明體" w:eastAsia="新細明體" w:hAnsi="新細明體" w:cs="Arial" w:hint="eastAsia"/>
          <w:color w:val="252525"/>
          <w:kern w:val="0"/>
          <w:sz w:val="21"/>
          <w:szCs w:val="21"/>
        </w:rPr>
        <w:t>以上</w:t>
      </w:r>
      <w:r w:rsidR="001571FA">
        <w:rPr>
          <w:rFonts w:ascii="新細明體" w:eastAsia="新細明體" w:hAnsi="新細明體" w:cs="Arial" w:hint="eastAsia"/>
          <w:color w:val="252525"/>
          <w:kern w:val="0"/>
          <w:sz w:val="21"/>
          <w:szCs w:val="21"/>
        </w:rPr>
        <w:t>三種語言，埃及社會多數成員皆能理解墓碑浮雕的意義。托勒密國王最大成就係</w:t>
      </w:r>
      <w:r w:rsidR="008D7004">
        <w:rPr>
          <w:rFonts w:ascii="新細明體" w:eastAsia="新細明體" w:hAnsi="新細明體" w:cs="Arial" w:hint="eastAsia"/>
          <w:color w:val="252525"/>
          <w:kern w:val="0"/>
          <w:sz w:val="21"/>
          <w:szCs w:val="21"/>
        </w:rPr>
        <w:t>將亞歷山大里亞城</w:t>
      </w:r>
      <w:r w:rsidR="001571FA">
        <w:rPr>
          <w:rFonts w:ascii="新細明體" w:eastAsia="新細明體" w:hAnsi="新細明體" w:cs="Arial" w:hint="eastAsia"/>
          <w:color w:val="252525"/>
          <w:kern w:val="0"/>
          <w:sz w:val="21"/>
          <w:szCs w:val="21"/>
        </w:rPr>
        <w:t>轉變為古典世界的繁榮都會區，成為文化與知識薈萃中心</w:t>
      </w:r>
      <w:r w:rsidR="0079317F">
        <w:rPr>
          <w:rFonts w:ascii="新細明體" w:eastAsia="新細明體" w:hAnsi="新細明體" w:cs="Arial" w:hint="eastAsia"/>
          <w:color w:val="252525"/>
          <w:kern w:val="0"/>
          <w:sz w:val="21"/>
          <w:szCs w:val="21"/>
        </w:rPr>
        <w:t>。托勒密王國建造了著名的亞歷山大里亞圖書館</w:t>
      </w:r>
      <w:r w:rsidR="008D7004">
        <w:rPr>
          <w:rFonts w:ascii="新細明體" w:eastAsia="新細明體" w:hAnsi="新細明體" w:cs="Arial" w:hint="eastAsia"/>
          <w:color w:val="252525"/>
          <w:kern w:val="0"/>
          <w:sz w:val="21"/>
          <w:szCs w:val="21"/>
        </w:rPr>
        <w:t>，蒐羅世上所有知識。</w:t>
      </w:r>
      <w:proofErr w:type="gramStart"/>
      <w:r w:rsidR="008D7004">
        <w:rPr>
          <w:rFonts w:ascii="新細明體" w:eastAsia="新細明體" w:hAnsi="新細明體" w:cs="Arial" w:hint="eastAsia"/>
          <w:color w:val="252525"/>
          <w:kern w:val="0"/>
          <w:sz w:val="21"/>
          <w:szCs w:val="21"/>
        </w:rPr>
        <w:t>托勒密</w:t>
      </w:r>
      <w:proofErr w:type="gramEnd"/>
      <w:r w:rsidR="008D7004">
        <w:rPr>
          <w:rFonts w:ascii="新細明體" w:eastAsia="新細明體" w:hAnsi="新細明體" w:cs="Arial" w:hint="eastAsia"/>
          <w:color w:val="252525"/>
          <w:kern w:val="0"/>
          <w:sz w:val="21"/>
          <w:szCs w:val="21"/>
        </w:rPr>
        <w:t>王國末代統治者為克麗奧</w:t>
      </w:r>
      <w:r w:rsidR="0079317F">
        <w:rPr>
          <w:rFonts w:ascii="新細明體" w:eastAsia="新細明體" w:hAnsi="新細明體" w:cs="Arial" w:hint="eastAsia"/>
          <w:color w:val="252525"/>
          <w:kern w:val="0"/>
          <w:sz w:val="21"/>
          <w:szCs w:val="21"/>
        </w:rPr>
        <w:t>佩脫拉七</w:t>
      </w:r>
      <w:proofErr w:type="gramStart"/>
      <w:r w:rsidR="0079317F">
        <w:rPr>
          <w:rFonts w:ascii="新細明體" w:eastAsia="新細明體" w:hAnsi="新細明體" w:cs="Arial" w:hint="eastAsia"/>
          <w:color w:val="252525"/>
          <w:kern w:val="0"/>
          <w:sz w:val="21"/>
          <w:szCs w:val="21"/>
        </w:rPr>
        <w:t>世</w:t>
      </w:r>
      <w:proofErr w:type="gramEnd"/>
      <w:r w:rsidR="0079317F">
        <w:rPr>
          <w:rFonts w:ascii="新細明體" w:eastAsia="新細明體" w:hAnsi="新細明體" w:cs="Arial" w:hint="eastAsia"/>
          <w:color w:val="252525"/>
          <w:kern w:val="0"/>
          <w:sz w:val="21"/>
          <w:szCs w:val="21"/>
        </w:rPr>
        <w:t>，及尤里烏斯·凱薩與馬克</w:t>
      </w:r>
      <w:proofErr w:type="gramStart"/>
      <w:r w:rsidR="0079317F">
        <w:rPr>
          <w:rFonts w:ascii="新細明體" w:eastAsia="新細明體" w:hAnsi="新細明體" w:cs="Arial" w:hint="eastAsia"/>
          <w:color w:val="252525"/>
          <w:kern w:val="0"/>
          <w:sz w:val="21"/>
          <w:szCs w:val="21"/>
        </w:rPr>
        <w:t>·</w:t>
      </w:r>
      <w:proofErr w:type="gramEnd"/>
      <w:r w:rsidR="0079317F">
        <w:rPr>
          <w:rFonts w:ascii="新細明體" w:eastAsia="新細明體" w:hAnsi="新細明體" w:cs="Arial" w:hint="eastAsia"/>
          <w:color w:val="252525"/>
          <w:kern w:val="0"/>
          <w:sz w:val="21"/>
          <w:szCs w:val="21"/>
        </w:rPr>
        <w:t>安東尼的情人。她去世後，埃及遭併入羅馬帝國。</w:t>
      </w:r>
    </w:p>
    <w:p w:rsidR="009F3C18" w:rsidRPr="008A40A8" w:rsidRDefault="009F3C18" w:rsidP="009F3C18">
      <w:pPr>
        <w:widowControl/>
        <w:shd w:val="clear" w:color="auto" w:fill="FFFFFF"/>
        <w:spacing w:before="100" w:beforeAutospacing="1" w:after="24" w:line="400" w:lineRule="exact"/>
        <w:ind w:leftChars="-1" w:left="-2" w:firstLineChars="162" w:firstLine="340"/>
        <w:rPr>
          <w:rFonts w:ascii="Arial" w:eastAsia="新細明體" w:hAnsi="Arial" w:cs="Arial"/>
          <w:color w:val="252525"/>
          <w:kern w:val="0"/>
          <w:sz w:val="21"/>
          <w:szCs w:val="21"/>
        </w:rPr>
      </w:pPr>
      <w:r>
        <w:rPr>
          <w:rFonts w:ascii="新細明體" w:eastAsia="新細明體" w:hAnsi="新細明體" w:cs="Arial" w:hint="eastAsia"/>
          <w:color w:val="252525"/>
          <w:kern w:val="0"/>
          <w:sz w:val="21"/>
          <w:szCs w:val="21"/>
        </w:rPr>
        <w:t xml:space="preserve">3.人性 : </w:t>
      </w:r>
      <w:r w:rsidR="008D7004">
        <w:rPr>
          <w:rFonts w:ascii="新細明體" w:eastAsia="新細明體" w:hAnsi="新細明體" w:cs="Arial" w:hint="eastAsia"/>
          <w:color w:val="252525"/>
          <w:kern w:val="0"/>
          <w:sz w:val="21"/>
          <w:szCs w:val="21"/>
        </w:rPr>
        <w:t>溝通，同理心，建設，造福後世。</w:t>
      </w:r>
    </w:p>
    <w:p w:rsidR="007810E9" w:rsidRDefault="007810E9">
      <w:pPr>
        <w:widowControl/>
        <w:rPr>
          <w:rFonts w:ascii="Arial" w:eastAsia="新細明體" w:hAnsi="Arial" w:cs="Arial"/>
          <w:color w:val="252525"/>
          <w:kern w:val="0"/>
          <w:sz w:val="21"/>
          <w:szCs w:val="21"/>
        </w:rPr>
      </w:pPr>
      <w:r>
        <w:rPr>
          <w:rFonts w:ascii="Arial" w:eastAsia="新細明體" w:hAnsi="Arial" w:cs="Arial"/>
          <w:color w:val="252525"/>
          <w:kern w:val="0"/>
          <w:sz w:val="21"/>
          <w:szCs w:val="21"/>
        </w:rPr>
        <w:br w:type="page"/>
      </w:r>
    </w:p>
    <w:p w:rsidR="007810E9" w:rsidRPr="007810E9" w:rsidRDefault="007810E9" w:rsidP="007810E9">
      <w:pPr>
        <w:widowControl/>
        <w:spacing w:before="100" w:beforeAutospacing="1" w:after="100" w:afterAutospacing="1"/>
        <w:outlineLvl w:val="1"/>
        <w:rPr>
          <w:rFonts w:ascii="新細明體" w:eastAsia="新細明體" w:hAnsi="新細明體" w:cs="新細明體"/>
          <w:b/>
          <w:bCs/>
          <w:kern w:val="0"/>
          <w:sz w:val="36"/>
          <w:szCs w:val="36"/>
        </w:rPr>
      </w:pPr>
      <w:r w:rsidRPr="007810E9">
        <w:rPr>
          <w:rFonts w:ascii="新細明體" w:eastAsia="新細明體" w:hAnsi="新細明體" w:cs="新細明體"/>
          <w:b/>
          <w:bCs/>
          <w:kern w:val="0"/>
          <w:sz w:val="36"/>
          <w:szCs w:val="36"/>
        </w:rPr>
        <w:lastRenderedPageBreak/>
        <w:t xml:space="preserve">巫沙布提俑 -簡介 </w:t>
      </w:r>
    </w:p>
    <w:p w:rsidR="007810E9" w:rsidRPr="007810E9" w:rsidRDefault="007810E9" w:rsidP="007810E9">
      <w:pPr>
        <w:widowControl/>
        <w:rPr>
          <w:rFonts w:ascii="新細明體" w:eastAsia="新細明體" w:hAnsi="新細明體" w:cs="新細明體"/>
          <w:kern w:val="0"/>
          <w:szCs w:val="24"/>
        </w:rPr>
      </w:pPr>
      <w:r w:rsidRPr="007810E9">
        <w:rPr>
          <w:rFonts w:ascii="新細明體" w:eastAsia="新細明體" w:hAnsi="新細明體" w:cs="新細明體"/>
          <w:noProof/>
          <w:kern w:val="0"/>
          <w:szCs w:val="24"/>
        </w:rPr>
        <w:drawing>
          <wp:inline distT="0" distB="0" distL="0" distR="0" wp14:anchorId="2CE0F83C" wp14:editId="4D9FEF1C">
            <wp:extent cx="2479675" cy="4389120"/>
            <wp:effectExtent l="0" t="0" r="0" b="0"/>
            <wp:docPr id="7" name="圖片 7" descr="巫沙布提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巫沙布提俑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675" cy="4389120"/>
                    </a:xfrm>
                    <a:prstGeom prst="rect">
                      <a:avLst/>
                    </a:prstGeom>
                    <a:noFill/>
                    <a:ln>
                      <a:noFill/>
                    </a:ln>
                  </pic:spPr>
                </pic:pic>
              </a:graphicData>
            </a:graphic>
          </wp:inline>
        </w:drawing>
      </w:r>
      <w:r w:rsidRPr="007810E9">
        <w:rPr>
          <w:rFonts w:ascii="新細明體" w:eastAsia="新細明體" w:hAnsi="新細明體" w:cs="新細明體"/>
          <w:b/>
          <w:bCs/>
          <w:kern w:val="0"/>
          <w:szCs w:val="24"/>
        </w:rPr>
        <w:t>巫沙布提俑</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proofErr w:type="spellStart"/>
      <w:r w:rsidRPr="007810E9">
        <w:rPr>
          <w:rFonts w:ascii="新細明體" w:eastAsia="新細明體" w:hAnsi="新細明體" w:cs="新細明體"/>
          <w:kern w:val="0"/>
          <w:szCs w:val="24"/>
        </w:rPr>
        <w:t>ushabti</w:t>
      </w:r>
      <w:proofErr w:type="spellEnd"/>
      <w:r w:rsidRPr="007810E9">
        <w:rPr>
          <w:rFonts w:ascii="新細明體" w:eastAsia="新細明體" w:hAnsi="新細明體" w:cs="新細明體"/>
          <w:kern w:val="0"/>
          <w:szCs w:val="24"/>
        </w:rPr>
        <w:t>（古埃及文，原意為「答者」）埃及用於葬禮的一種小型雕塑，狀</w:t>
      </w:r>
      <w:proofErr w:type="gramStart"/>
      <w:r w:rsidRPr="007810E9">
        <w:rPr>
          <w:rFonts w:ascii="新細明體" w:eastAsia="新細明體" w:hAnsi="新細明體" w:cs="新細明體"/>
          <w:kern w:val="0"/>
          <w:szCs w:val="24"/>
        </w:rPr>
        <w:t>似俄賽里</w:t>
      </w:r>
      <w:proofErr w:type="gramEnd"/>
      <w:r w:rsidRPr="007810E9">
        <w:rPr>
          <w:rFonts w:ascii="新細明體" w:eastAsia="新細明體" w:hAnsi="新細明體" w:cs="新細明體"/>
          <w:kern w:val="0"/>
          <w:szCs w:val="24"/>
        </w:rPr>
        <w:t>斯[Osiris]形象（即身體為木乃伊），上面一般寫有死者的名字。許多重要的</w:t>
      </w:r>
      <w:proofErr w:type="gramStart"/>
      <w:r w:rsidRPr="007810E9">
        <w:rPr>
          <w:rFonts w:ascii="新細明體" w:eastAsia="新細明體" w:hAnsi="新細明體" w:cs="新細明體"/>
          <w:kern w:val="0"/>
          <w:szCs w:val="24"/>
        </w:rPr>
        <w:t>墓穴中葬有</w:t>
      </w:r>
      <w:proofErr w:type="gramEnd"/>
      <w:r w:rsidRPr="007810E9">
        <w:rPr>
          <w:rFonts w:ascii="新細明體" w:eastAsia="新細明體" w:hAnsi="新細明體" w:cs="新細明體"/>
          <w:kern w:val="0"/>
          <w:szCs w:val="24"/>
        </w:rPr>
        <w:t>大量的這類小型雕塑，目的是為了讓它們去完成地神可能要死者去完成的各種任務。</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kern w:val="0"/>
          <w:szCs w:val="24"/>
        </w:rPr>
        <w:t>同義詞：</w:t>
      </w:r>
      <w:proofErr w:type="spellStart"/>
      <w:r w:rsidRPr="007810E9">
        <w:rPr>
          <w:rFonts w:ascii="新細明體" w:eastAsia="新細明體" w:hAnsi="新細明體" w:cs="新細明體"/>
          <w:kern w:val="0"/>
          <w:szCs w:val="24"/>
        </w:rPr>
        <w:t>shawabti</w:t>
      </w:r>
      <w:proofErr w:type="spellEnd"/>
      <w:r w:rsidRPr="007810E9">
        <w:rPr>
          <w:rFonts w:ascii="新細明體" w:eastAsia="新細明體" w:hAnsi="新細明體" w:cs="新細明體"/>
          <w:kern w:val="0"/>
          <w:szCs w:val="24"/>
        </w:rPr>
        <w:t>。</w:t>
      </w:r>
      <w:r w:rsidRPr="007810E9">
        <w:rPr>
          <w:rFonts w:ascii="新細明體" w:eastAsia="新細明體" w:hAnsi="新細明體" w:cs="新細明體"/>
          <w:kern w:val="0"/>
          <w:szCs w:val="24"/>
        </w:rPr>
        <w:br/>
      </w:r>
      <w:r w:rsidRPr="007810E9">
        <w:rPr>
          <w:rFonts w:ascii="新細明體" w:eastAsia="新細明體" w:hAnsi="新細明體" w:cs="新細明體"/>
          <w:kern w:val="0"/>
          <w:szCs w:val="24"/>
        </w:rPr>
        <w:br/>
        <w:t>根 據奈赫卡拉的眾神和女神的形象雕刻而成，這些巫沙布提俑如同守衛神像一樣環繞在古墓王的宏偉金字塔周圍。它們是擁有3個成年人的身高，顯赫堂皇的紀念塑 像，那些從他們陰影下走過的人，都會感覺到不寒而慄。在需要的時候，屍</w:t>
      </w:r>
      <w:proofErr w:type="gramStart"/>
      <w:r w:rsidRPr="007810E9">
        <w:rPr>
          <w:rFonts w:ascii="新細明體" w:eastAsia="新細明體" w:hAnsi="新細明體" w:cs="新細明體"/>
          <w:kern w:val="0"/>
          <w:szCs w:val="24"/>
        </w:rPr>
        <w:t>巫</w:t>
      </w:r>
      <w:proofErr w:type="gramEnd"/>
      <w:r w:rsidRPr="007810E9">
        <w:rPr>
          <w:rFonts w:ascii="新細明體" w:eastAsia="新細明體" w:hAnsi="新細明體" w:cs="新細明體"/>
          <w:kern w:val="0"/>
          <w:szCs w:val="24"/>
        </w:rPr>
        <w:t>祭師使用擁有極大力量的複雜咒語和符文來</w:t>
      </w:r>
      <w:proofErr w:type="gramStart"/>
      <w:r w:rsidRPr="007810E9">
        <w:rPr>
          <w:rFonts w:ascii="新細明體" w:eastAsia="新細明體" w:hAnsi="新細明體" w:cs="新細明體"/>
          <w:kern w:val="0"/>
          <w:szCs w:val="24"/>
        </w:rPr>
        <w:t>侵染</w:t>
      </w:r>
      <w:proofErr w:type="gramEnd"/>
      <w:r w:rsidRPr="007810E9">
        <w:rPr>
          <w:rFonts w:ascii="新細明體" w:eastAsia="新細明體" w:hAnsi="新細明體" w:cs="新細明體"/>
          <w:kern w:val="0"/>
          <w:szCs w:val="24"/>
        </w:rPr>
        <w:t>這些巫沙布提俑，它們會從它們的基座 和平台走下，沉默的準備投入戰爭。在古代，奈赫卡拉的武士與巫沙布提俑一起戰鬥的時候會承受很大的壓力，因為那些大踏步邁入戰場的諸神的化身不站在他們</w:t>
      </w:r>
      <w:proofErr w:type="gramStart"/>
      <w:r w:rsidRPr="007810E9">
        <w:rPr>
          <w:rFonts w:ascii="新細明體" w:eastAsia="新細明體" w:hAnsi="新細明體" w:cs="新細明體"/>
          <w:kern w:val="0"/>
          <w:szCs w:val="24"/>
        </w:rPr>
        <w:t>一</w:t>
      </w:r>
      <w:proofErr w:type="gramEnd"/>
      <w:r w:rsidRPr="007810E9">
        <w:rPr>
          <w:rFonts w:ascii="新細明體" w:eastAsia="新細明體" w:hAnsi="新細明體" w:cs="新細明體"/>
          <w:kern w:val="0"/>
          <w:szCs w:val="24"/>
        </w:rPr>
        <w:t xml:space="preserve"> 邊!</w:t>
      </w:r>
    </w:p>
    <w:p w:rsidR="007810E9" w:rsidRPr="007810E9" w:rsidRDefault="007810E9" w:rsidP="007810E9">
      <w:pPr>
        <w:widowControl/>
        <w:rPr>
          <w:rFonts w:ascii="新細明體" w:eastAsia="新細明體" w:hAnsi="新細明體" w:cs="新細明體"/>
          <w:kern w:val="0"/>
          <w:szCs w:val="24"/>
        </w:rPr>
      </w:pPr>
    </w:p>
    <w:p w:rsidR="007810E9" w:rsidRPr="007810E9" w:rsidRDefault="007810E9" w:rsidP="007810E9">
      <w:pPr>
        <w:widowControl/>
        <w:spacing w:before="100" w:beforeAutospacing="1" w:after="100" w:afterAutospacing="1"/>
        <w:outlineLvl w:val="1"/>
        <w:rPr>
          <w:rFonts w:ascii="新細明體" w:eastAsia="新細明體" w:hAnsi="新細明體" w:cs="新細明體"/>
          <w:b/>
          <w:bCs/>
          <w:kern w:val="0"/>
          <w:sz w:val="36"/>
          <w:szCs w:val="36"/>
        </w:rPr>
      </w:pPr>
      <w:r w:rsidRPr="007810E9">
        <w:rPr>
          <w:rFonts w:ascii="新細明體" w:eastAsia="新細明體" w:hAnsi="新細明體" w:cs="新細明體"/>
          <w:b/>
          <w:bCs/>
          <w:kern w:val="0"/>
          <w:sz w:val="36"/>
          <w:szCs w:val="36"/>
        </w:rPr>
        <w:t xml:space="preserve">2 巫沙布提俑 -作用用途 </w:t>
      </w:r>
    </w:p>
    <w:p w:rsidR="007810E9" w:rsidRPr="007810E9" w:rsidRDefault="007810E9" w:rsidP="007810E9">
      <w:pPr>
        <w:widowControl/>
        <w:rPr>
          <w:rFonts w:ascii="新細明體" w:eastAsia="新細明體" w:hAnsi="新細明體" w:cs="新細明體"/>
          <w:kern w:val="0"/>
          <w:szCs w:val="24"/>
        </w:rPr>
      </w:pPr>
      <w:r w:rsidRPr="007810E9">
        <w:rPr>
          <w:rFonts w:ascii="新細明體" w:eastAsia="新細明體" w:hAnsi="新細明體" w:cs="新細明體"/>
          <w:noProof/>
          <w:kern w:val="0"/>
          <w:szCs w:val="24"/>
        </w:rPr>
        <w:lastRenderedPageBreak/>
        <w:drawing>
          <wp:inline distT="0" distB="0" distL="0" distR="0" wp14:anchorId="39439E15" wp14:editId="72146850">
            <wp:extent cx="2860040" cy="3372485"/>
            <wp:effectExtent l="0" t="0" r="0" b="0"/>
            <wp:docPr id="8" name="圖片 8" descr="巫沙布提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巫沙布提俑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3372485"/>
                    </a:xfrm>
                    <a:prstGeom prst="rect">
                      <a:avLst/>
                    </a:prstGeom>
                    <a:noFill/>
                    <a:ln>
                      <a:noFill/>
                    </a:ln>
                  </pic:spPr>
                </pic:pic>
              </a:graphicData>
            </a:graphic>
          </wp:inline>
        </w:drawing>
      </w:r>
      <w:r w:rsidRPr="007810E9">
        <w:rPr>
          <w:rFonts w:ascii="新細明體" w:eastAsia="新細明體" w:hAnsi="新細明體" w:cs="新細明體"/>
          <w:b/>
          <w:bCs/>
          <w:kern w:val="0"/>
          <w:szCs w:val="24"/>
        </w:rPr>
        <w:t>巫沙布提俑</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kern w:val="0"/>
          <w:szCs w:val="24"/>
        </w:rPr>
        <w:t>數 千年以來，他們都安息在他們那宏偉的陵墓之中，遠古的奈赫卡拉國王再一次將他們從死亡</w:t>
      </w:r>
      <w:proofErr w:type="gramStart"/>
      <w:r w:rsidRPr="007810E9">
        <w:rPr>
          <w:rFonts w:ascii="新細明體" w:eastAsia="新細明體" w:hAnsi="新細明體" w:cs="新細明體"/>
          <w:kern w:val="0"/>
          <w:szCs w:val="24"/>
        </w:rPr>
        <w:t>之眠中</w:t>
      </w:r>
      <w:proofErr w:type="gramEnd"/>
      <w:r w:rsidRPr="007810E9">
        <w:rPr>
          <w:rFonts w:ascii="新細明體" w:eastAsia="新細明體" w:hAnsi="新細明體" w:cs="新細明體"/>
          <w:kern w:val="0"/>
          <w:szCs w:val="24"/>
        </w:rPr>
        <w:t>召喚，走出陵墓，向那些打攪了他們安眠的敵人復仇。古墓王的軍 隊追隨著他們的領袖，就算在死後也保持著忠誠，他們要奪回那些曾經就屬於他們的王國。雕像大廳令人</w:t>
      </w:r>
      <w:proofErr w:type="gramStart"/>
      <w:r w:rsidRPr="007810E9">
        <w:rPr>
          <w:rFonts w:ascii="新細明體" w:eastAsia="新細明體" w:hAnsi="新細明體" w:cs="新細明體"/>
          <w:kern w:val="0"/>
          <w:szCs w:val="24"/>
        </w:rPr>
        <w:t>讚歎</w:t>
      </w:r>
      <w:proofErr w:type="gramEnd"/>
      <w:r w:rsidRPr="007810E9">
        <w:rPr>
          <w:rFonts w:ascii="新細明體" w:eastAsia="新細明體" w:hAnsi="新細明體" w:cs="新細明體"/>
          <w:kern w:val="0"/>
          <w:szCs w:val="24"/>
        </w:rPr>
        <w:t>的內室是位於</w:t>
      </w:r>
      <w:proofErr w:type="gramStart"/>
      <w:r w:rsidRPr="007810E9">
        <w:rPr>
          <w:rFonts w:ascii="新細明體" w:eastAsia="新細明體" w:hAnsi="新細明體" w:cs="新細明體"/>
          <w:kern w:val="0"/>
          <w:szCs w:val="24"/>
        </w:rPr>
        <w:t>後部的巫沙布</w:t>
      </w:r>
      <w:proofErr w:type="gramEnd"/>
      <w:r w:rsidRPr="007810E9">
        <w:rPr>
          <w:rFonts w:ascii="新細明體" w:eastAsia="新細明體" w:hAnsi="新細明體" w:cs="新細明體"/>
          <w:kern w:val="0"/>
          <w:szCs w:val="24"/>
        </w:rPr>
        <w:t>提俑車間，國王陪葬的僕人 和家臣正在這裡被雕刻出來。這些完美的木刻小人代表了今後為國王效忠的埃及社會各行各業的人員，讓他們在陰間也能保留地產和生活方式。</w:t>
      </w:r>
      <w:r w:rsidRPr="007810E9">
        <w:rPr>
          <w:rFonts w:ascii="新細明體" w:eastAsia="新細明體" w:hAnsi="新細明體" w:cs="新細明體"/>
          <w:kern w:val="0"/>
          <w:szCs w:val="24"/>
        </w:rPr>
        <w:br/>
      </w:r>
      <w:r w:rsidRPr="007810E9">
        <w:rPr>
          <w:rFonts w:ascii="新細明體" w:eastAsia="新細明體" w:hAnsi="新細明體" w:cs="新細明體"/>
          <w:kern w:val="0"/>
          <w:szCs w:val="24"/>
        </w:rPr>
        <w:br/>
        <w:t>每</w:t>
      </w:r>
      <w:proofErr w:type="gramStart"/>
      <w:r w:rsidRPr="007810E9">
        <w:rPr>
          <w:rFonts w:ascii="新細明體" w:eastAsia="新細明體" w:hAnsi="新細明體" w:cs="新細明體"/>
          <w:kern w:val="0"/>
          <w:szCs w:val="24"/>
        </w:rPr>
        <w:t>個</w:t>
      </w:r>
      <w:proofErr w:type="gramEnd"/>
      <w:r w:rsidRPr="007810E9">
        <w:rPr>
          <w:rFonts w:ascii="新細明體" w:eastAsia="新細明體" w:hAnsi="新細明體" w:cs="新細明體"/>
          <w:kern w:val="0"/>
          <w:szCs w:val="24"/>
        </w:rPr>
        <w:t>巫沙布</w:t>
      </w:r>
      <w:proofErr w:type="gramStart"/>
      <w:r w:rsidRPr="007810E9">
        <w:rPr>
          <w:rFonts w:ascii="新細明體" w:eastAsia="新細明體" w:hAnsi="新細明體" w:cs="新細明體"/>
          <w:kern w:val="0"/>
          <w:szCs w:val="24"/>
        </w:rPr>
        <w:t>提俑都是</w:t>
      </w:r>
      <w:proofErr w:type="gramEnd"/>
      <w:r w:rsidRPr="007810E9">
        <w:rPr>
          <w:rFonts w:ascii="新細明體" w:eastAsia="新細明體" w:hAnsi="新細明體" w:cs="新細明體"/>
          <w:kern w:val="0"/>
          <w:szCs w:val="24"/>
        </w:rPr>
        <w:t>些栩栩如生的木娃娃，穿著他所在階層的權威服飾，拿著恰當的工具。有農民、園藝工、漁民、麵包工、啤酒釀造工、仕女、士兵、稅收人員、文書、屠夫，以及成百上千的普通勞動者，都在做著苦差事。他們一旦被</w:t>
      </w:r>
      <w:proofErr w:type="gramStart"/>
      <w:r w:rsidRPr="007810E9">
        <w:rPr>
          <w:rFonts w:ascii="新細明體" w:eastAsia="新細明體" w:hAnsi="新細明體" w:cs="新細明體"/>
          <w:kern w:val="0"/>
          <w:szCs w:val="24"/>
        </w:rPr>
        <w:t>其他神召去</w:t>
      </w:r>
      <w:proofErr w:type="gramEnd"/>
      <w:r w:rsidRPr="007810E9">
        <w:rPr>
          <w:rFonts w:ascii="新細明體" w:eastAsia="新細明體" w:hAnsi="新細明體" w:cs="新細明體"/>
          <w:kern w:val="0"/>
          <w:szCs w:val="24"/>
        </w:rPr>
        <w:t>陰間工作，就會代替國王，義無反顧。</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b/>
          <w:bCs/>
          <w:kern w:val="0"/>
          <w:szCs w:val="24"/>
        </w:rPr>
        <w:t>古墓衛士</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proofErr w:type="gramStart"/>
      <w:r w:rsidRPr="007810E9">
        <w:rPr>
          <w:rFonts w:ascii="新細明體" w:eastAsia="新細明體" w:hAnsi="新細明體" w:cs="新細明體"/>
          <w:kern w:val="0"/>
          <w:szCs w:val="24"/>
        </w:rPr>
        <w:t>侍</w:t>
      </w:r>
      <w:proofErr w:type="gramEnd"/>
      <w:r w:rsidRPr="007810E9">
        <w:rPr>
          <w:rFonts w:ascii="新細明體" w:eastAsia="新細明體" w:hAnsi="新細明體" w:cs="新細明體"/>
          <w:kern w:val="0"/>
          <w:szCs w:val="24"/>
        </w:rPr>
        <w:t xml:space="preserve"> 奉古墓王的部隊中最勇敢和最優秀的戰士，是在</w:t>
      </w:r>
      <w:proofErr w:type="gramStart"/>
      <w:r w:rsidRPr="007810E9">
        <w:rPr>
          <w:rFonts w:ascii="新細明體" w:eastAsia="新細明體" w:hAnsi="新細明體" w:cs="新細明體"/>
          <w:kern w:val="0"/>
          <w:szCs w:val="24"/>
        </w:rPr>
        <w:t>他活在這個</w:t>
      </w:r>
      <w:proofErr w:type="gramEnd"/>
      <w:r w:rsidRPr="007810E9">
        <w:rPr>
          <w:rFonts w:ascii="新細明體" w:eastAsia="新細明體" w:hAnsi="新細明體" w:cs="新細明體"/>
          <w:kern w:val="0"/>
          <w:szCs w:val="24"/>
        </w:rPr>
        <w:t>世界上時的貼身近衛部隊和宮廷禁衛部隊。這些衛士由於這個身份，他們擁有特權，能夠分享古墓王的不 朽，並且被埋葬在帝王金字塔里國王屍體的附近。如同活著時守衛宮殿一樣，他們現在守衛著地下陵墓的秘室。對分享君王的不朽以及隨 時侍奉君王的渴望，促使這些戰士做出許多英雄主義的勇敢行動。就算戰死沙場，他們絕不後退半步；就算取勝毫無希望，他們也一如既往的衝鋒。這些勇猛的行為 一次</w:t>
      </w:r>
      <w:proofErr w:type="gramStart"/>
      <w:r w:rsidRPr="007810E9">
        <w:rPr>
          <w:rFonts w:ascii="新細明體" w:eastAsia="新細明體" w:hAnsi="新細明體" w:cs="新細明體"/>
          <w:kern w:val="0"/>
          <w:szCs w:val="24"/>
        </w:rPr>
        <w:t>次</w:t>
      </w:r>
      <w:proofErr w:type="gramEnd"/>
      <w:r w:rsidRPr="007810E9">
        <w:rPr>
          <w:rFonts w:ascii="新細明體" w:eastAsia="新細明體" w:hAnsi="新細明體" w:cs="新細明體"/>
          <w:kern w:val="0"/>
          <w:szCs w:val="24"/>
        </w:rPr>
        <w:t xml:space="preserve">的為君王的軍隊帶來勝利，也為他們自己在地下陵墓中贏得一席之地。古墓衛士的榮譽還來自於部分的木乃伊化。儘管這是任何地方的古墓王和王子們必須經 受的,精心準備的祭典儀式。 </w:t>
      </w:r>
      <w:r w:rsidRPr="007810E9">
        <w:rPr>
          <w:rFonts w:ascii="新細明體" w:eastAsia="新細明體" w:hAnsi="新細明體" w:cs="新細明體"/>
          <w:kern w:val="0"/>
          <w:szCs w:val="24"/>
        </w:rPr>
        <w:br/>
      </w:r>
      <w:r w:rsidRPr="007810E9">
        <w:rPr>
          <w:rFonts w:ascii="新細明體" w:eastAsia="新細明體" w:hAnsi="新細明體" w:cs="新細明體"/>
          <w:kern w:val="0"/>
          <w:szCs w:val="24"/>
        </w:rPr>
        <w:br/>
        <w:t>古墓衛士和他們的精緻盔甲以及武器一同埋葬，這些甲</w:t>
      </w:r>
      <w:proofErr w:type="gramStart"/>
      <w:r w:rsidRPr="007810E9">
        <w:rPr>
          <w:rFonts w:ascii="新細明體" w:eastAsia="新細明體" w:hAnsi="新細明體" w:cs="新細明體"/>
          <w:kern w:val="0"/>
          <w:szCs w:val="24"/>
        </w:rPr>
        <w:t>胄武具</w:t>
      </w:r>
      <w:proofErr w:type="gramEnd"/>
      <w:r w:rsidRPr="007810E9">
        <w:rPr>
          <w:rFonts w:ascii="新細明體" w:eastAsia="新細明體" w:hAnsi="新細明體" w:cs="新細明體"/>
          <w:kern w:val="0"/>
          <w:szCs w:val="24"/>
        </w:rPr>
        <w:t>上的黃金裝飾標誌著他們的勇敢和熱忱。他們在石棺 中休息，筆直的矗立在皇家墓室的</w:t>
      </w:r>
      <w:proofErr w:type="gramStart"/>
      <w:r w:rsidRPr="007810E9">
        <w:rPr>
          <w:rFonts w:ascii="新細明體" w:eastAsia="新細明體" w:hAnsi="新細明體" w:cs="新細明體"/>
          <w:kern w:val="0"/>
          <w:szCs w:val="24"/>
        </w:rPr>
        <w:t>周圍，</w:t>
      </w:r>
      <w:proofErr w:type="gramEnd"/>
      <w:r w:rsidRPr="007810E9">
        <w:rPr>
          <w:rFonts w:ascii="新細明體" w:eastAsia="新細明體" w:hAnsi="新細明體" w:cs="新細明體"/>
          <w:kern w:val="0"/>
          <w:szCs w:val="24"/>
        </w:rPr>
        <w:t>在這裡他們作為廟堂守衛直</w:t>
      </w:r>
      <w:r w:rsidRPr="007810E9">
        <w:rPr>
          <w:rFonts w:ascii="新細明體" w:eastAsia="新細明體" w:hAnsi="新細明體" w:cs="新細明體"/>
          <w:kern w:val="0"/>
          <w:szCs w:val="24"/>
        </w:rPr>
        <w:lastRenderedPageBreak/>
        <w:t>到他們再一次被需要。假如入侵者冒犯褻瀆了墓室，他們將蘇醒並且保衛他們的君王。一旦他們 的國王蘇醒，並且準備用他們的戰車去征服和蹂躪被輪子碾壓的土地，古墓衛士將復活並且在他身邊列隊集結。</w:t>
      </w:r>
    </w:p>
    <w:p w:rsidR="007810E9" w:rsidRPr="007810E9" w:rsidRDefault="007810E9" w:rsidP="007810E9">
      <w:pPr>
        <w:widowControl/>
        <w:rPr>
          <w:rFonts w:ascii="新細明體" w:eastAsia="新細明體" w:hAnsi="新細明體" w:cs="新細明體"/>
          <w:kern w:val="0"/>
          <w:szCs w:val="24"/>
        </w:rPr>
      </w:pPr>
    </w:p>
    <w:p w:rsidR="007810E9" w:rsidRPr="007810E9" w:rsidRDefault="007810E9" w:rsidP="007810E9">
      <w:pPr>
        <w:widowControl/>
        <w:spacing w:before="100" w:beforeAutospacing="1" w:after="100" w:afterAutospacing="1"/>
        <w:outlineLvl w:val="1"/>
        <w:rPr>
          <w:rFonts w:ascii="新細明體" w:eastAsia="新細明體" w:hAnsi="新細明體" w:cs="新細明體"/>
          <w:b/>
          <w:bCs/>
          <w:kern w:val="0"/>
          <w:sz w:val="36"/>
          <w:szCs w:val="36"/>
        </w:rPr>
      </w:pPr>
      <w:r w:rsidRPr="007810E9">
        <w:rPr>
          <w:rFonts w:ascii="新細明體" w:eastAsia="新細明體" w:hAnsi="新細明體" w:cs="新細明體"/>
          <w:b/>
          <w:bCs/>
          <w:kern w:val="0"/>
          <w:sz w:val="36"/>
          <w:szCs w:val="36"/>
        </w:rPr>
        <w:t xml:space="preserve">3 巫沙布提俑 -古墓兵種 </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kern w:val="0"/>
          <w:szCs w:val="24"/>
        </w:rPr>
        <w:t>骷髏戰士</w:t>
      </w:r>
      <w:r w:rsidRPr="007810E9">
        <w:rPr>
          <w:rFonts w:ascii="新細明體" w:eastAsia="新細明體" w:hAnsi="新細明體" w:cs="新細明體"/>
          <w:kern w:val="0"/>
          <w:szCs w:val="24"/>
        </w:rPr>
        <w:br/>
        <w:t>古墓王的主力部隊，他們在生前就是英勇無畏的戰士，他們在古墓王受到神靈的眷顧獲得永生的能力前，就發誓效忠於他。因此，他們在戰場上戰死以後，骨骸都被收集起來，埋葬在國王的大陵墓邊上的地穴中。</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kern w:val="0"/>
          <w:szCs w:val="24"/>
        </w:rPr>
        <w:t>而 那些在他們的君主死亡</w:t>
      </w:r>
      <w:proofErr w:type="gramStart"/>
      <w:r w:rsidRPr="007810E9">
        <w:rPr>
          <w:rFonts w:ascii="新細明體" w:eastAsia="新細明體" w:hAnsi="新細明體" w:cs="新細明體"/>
          <w:kern w:val="0"/>
          <w:szCs w:val="24"/>
        </w:rPr>
        <w:t>后</w:t>
      </w:r>
      <w:proofErr w:type="gramEnd"/>
      <w:r w:rsidRPr="007810E9">
        <w:rPr>
          <w:rFonts w:ascii="新細明體" w:eastAsia="新細明體" w:hAnsi="新細明體" w:cs="新細明體"/>
          <w:kern w:val="0"/>
          <w:szCs w:val="24"/>
        </w:rPr>
        <w:t>仍舊生存的戰士，會在國王的葬禮上舉行一場盛大的勝利慶典儀式。在哪裡，他們依然保持隊形，靜靜的等待死亡。在被花環裝飾的金字塔 里，伴隨著榮耀的標誌，他們活生生的被埋葬。當陵墓門口的巨大岩石將陽光逐漸遮去的時候，沒有一個戰士退縮。他們勇敢的站在即將成為自己墳墓的地穴中，直 到地穴的頂端被流沙逐漸淹沒、消失。當屍</w:t>
      </w:r>
      <w:proofErr w:type="gramStart"/>
      <w:r w:rsidRPr="007810E9">
        <w:rPr>
          <w:rFonts w:ascii="新細明體" w:eastAsia="新細明體" w:hAnsi="新細明體" w:cs="新細明體"/>
          <w:kern w:val="0"/>
          <w:szCs w:val="24"/>
        </w:rPr>
        <w:t>巫祭師用號角</w:t>
      </w:r>
      <w:proofErr w:type="gramEnd"/>
      <w:r w:rsidRPr="007810E9">
        <w:rPr>
          <w:rFonts w:ascii="新細明體" w:eastAsia="新細明體" w:hAnsi="新細明體" w:cs="新細明體"/>
          <w:kern w:val="0"/>
          <w:szCs w:val="24"/>
        </w:rPr>
        <w:t>將他們重新喚醒的時候，他們再一次準備聽從指揮官的命令。</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b/>
          <w:bCs/>
          <w:kern w:val="0"/>
          <w:szCs w:val="24"/>
        </w:rPr>
        <w:t>骷髏騎兵</w:t>
      </w:r>
      <w:r w:rsidRPr="007810E9">
        <w:rPr>
          <w:rFonts w:ascii="新細明體" w:eastAsia="新細明體" w:hAnsi="新細明體" w:cs="新細明體"/>
          <w:kern w:val="0"/>
          <w:szCs w:val="24"/>
        </w:rPr>
        <w:br/>
        <w:t>他們跨下的坐騎仍舊是他們生前的愛駒。騎兵軍團在開闊的曠野上急馳而過，與敵人正面作戰。與此同時，輕裝騎兵部隊在側翼偵察敵軍的動向，騷擾敵軍的陣形。</w:t>
      </w:r>
    </w:p>
    <w:p w:rsidR="007810E9" w:rsidRPr="007810E9" w:rsidRDefault="007810E9" w:rsidP="007810E9">
      <w:pPr>
        <w:widowControl/>
        <w:rPr>
          <w:rFonts w:ascii="新細明體" w:eastAsia="新細明體" w:hAnsi="新細明體" w:cs="新細明體"/>
          <w:kern w:val="0"/>
          <w:szCs w:val="24"/>
        </w:rPr>
      </w:pPr>
      <w:r w:rsidRPr="007810E9">
        <w:rPr>
          <w:rFonts w:ascii="新細明體" w:eastAsia="新細明體" w:hAnsi="新細明體" w:cs="新細明體"/>
          <w:noProof/>
          <w:kern w:val="0"/>
          <w:szCs w:val="24"/>
        </w:rPr>
        <w:drawing>
          <wp:inline distT="0" distB="0" distL="0" distR="0" wp14:anchorId="5C31074A" wp14:editId="5FF177D3">
            <wp:extent cx="2136140" cy="3840480"/>
            <wp:effectExtent l="0" t="0" r="0" b="7620"/>
            <wp:docPr id="9" name="圖片 9" descr="巫沙布提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巫沙布提俑"/>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6140" cy="3840480"/>
                    </a:xfrm>
                    <a:prstGeom prst="rect">
                      <a:avLst/>
                    </a:prstGeom>
                    <a:noFill/>
                    <a:ln>
                      <a:noFill/>
                    </a:ln>
                  </pic:spPr>
                </pic:pic>
              </a:graphicData>
            </a:graphic>
          </wp:inline>
        </w:drawing>
      </w:r>
      <w:r w:rsidRPr="007810E9">
        <w:rPr>
          <w:rFonts w:ascii="新細明體" w:eastAsia="新細明體" w:hAnsi="新細明體" w:cs="新細明體"/>
          <w:b/>
          <w:bCs/>
          <w:kern w:val="0"/>
          <w:szCs w:val="24"/>
        </w:rPr>
        <w:t>巫沙布提俑</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b/>
          <w:bCs/>
          <w:kern w:val="0"/>
          <w:szCs w:val="24"/>
        </w:rPr>
        <w:lastRenderedPageBreak/>
        <w:t>骷髏戰車</w:t>
      </w:r>
      <w:r w:rsidRPr="007810E9">
        <w:rPr>
          <w:rFonts w:ascii="新細明體" w:eastAsia="新細明體" w:hAnsi="新細明體" w:cs="新細明體"/>
          <w:kern w:val="0"/>
          <w:szCs w:val="24"/>
        </w:rPr>
        <w:br/>
        <w:t xml:space="preserve">古 </w:t>
      </w:r>
      <w:proofErr w:type="gramStart"/>
      <w:r w:rsidRPr="007810E9">
        <w:rPr>
          <w:rFonts w:ascii="新細明體" w:eastAsia="新細明體" w:hAnsi="新細明體" w:cs="新細明體"/>
          <w:kern w:val="0"/>
          <w:szCs w:val="24"/>
        </w:rPr>
        <w:t>墓王軍團</w:t>
      </w:r>
      <w:proofErr w:type="gramEnd"/>
      <w:r w:rsidRPr="007810E9">
        <w:rPr>
          <w:rFonts w:ascii="新細明體" w:eastAsia="新細明體" w:hAnsi="新細明體" w:cs="新細明體"/>
          <w:kern w:val="0"/>
          <w:szCs w:val="24"/>
        </w:rPr>
        <w:t>的驕傲是他們的戰車手。奈赫卡拉是人類歷史上第一個偉大的文明，並且在這裡人們第一次將馬和車輛運用到戰爭中去，奈赫卡拉的遠古軍團包括強大，有 力而且快速，輕便的戰車部隊，這些戰車通常使用一對駿馬拖曳。他們被集中使用，並且組成了軍隊中的精英力量。只有貴族被允許擔任戰車手。在古奈赫卡拉，將 馬匹訓練成戰場上可駕御的野獸，被認為是一種很高的造詣。</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kern w:val="0"/>
          <w:szCs w:val="24"/>
        </w:rPr>
        <w:t>這些精英戰車團被埋葬在奈赫卡拉古墓王的金字塔</w:t>
      </w:r>
      <w:proofErr w:type="gramStart"/>
      <w:r w:rsidRPr="007810E9">
        <w:rPr>
          <w:rFonts w:ascii="新細明體" w:eastAsia="新細明體" w:hAnsi="新細明體" w:cs="新細明體"/>
          <w:kern w:val="0"/>
          <w:szCs w:val="24"/>
        </w:rPr>
        <w:t>邊上，</w:t>
      </w:r>
      <w:proofErr w:type="gramEnd"/>
      <w:r w:rsidRPr="007810E9">
        <w:rPr>
          <w:rFonts w:ascii="新細明體" w:eastAsia="新細明體" w:hAnsi="新細明體" w:cs="新細明體"/>
          <w:kern w:val="0"/>
          <w:szCs w:val="24"/>
        </w:rPr>
        <w:t>隨時準備追隨他們的領主在</w:t>
      </w:r>
      <w:proofErr w:type="gramStart"/>
      <w:r w:rsidRPr="007810E9">
        <w:rPr>
          <w:rFonts w:ascii="新細明體" w:eastAsia="新細明體" w:hAnsi="新細明體" w:cs="新細明體"/>
          <w:kern w:val="0"/>
          <w:szCs w:val="24"/>
        </w:rPr>
        <w:t>他蘇生的</w:t>
      </w:r>
      <w:proofErr w:type="gramEnd"/>
      <w:r w:rsidRPr="007810E9">
        <w:rPr>
          <w:rFonts w:ascii="新細明體" w:eastAsia="新細明體" w:hAnsi="新細明體" w:cs="新細明體"/>
          <w:kern w:val="0"/>
          <w:szCs w:val="24"/>
        </w:rPr>
        <w:t>那一天，並且準備著用他們的致命的殘暴去蹂躪和踐踏對手。就如同他們活著時被對手欽佩和敬畏一樣，古墓王的骷髏戰車將</w:t>
      </w:r>
      <w:proofErr w:type="gramStart"/>
      <w:r w:rsidRPr="007810E9">
        <w:rPr>
          <w:rFonts w:ascii="新細明體" w:eastAsia="新細明體" w:hAnsi="新細明體" w:cs="新細明體"/>
          <w:kern w:val="0"/>
          <w:szCs w:val="24"/>
        </w:rPr>
        <w:t>驅馳在</w:t>
      </w:r>
      <w:proofErr w:type="gramEnd"/>
      <w:r w:rsidRPr="007810E9">
        <w:rPr>
          <w:rFonts w:ascii="新細明體" w:eastAsia="新細明體" w:hAnsi="新細明體" w:cs="新細明體"/>
          <w:kern w:val="0"/>
          <w:szCs w:val="24"/>
        </w:rPr>
        <w:t>戰場將恐怖的打擊帶給所有敢於面對他們的人。</w:t>
      </w:r>
      <w:r w:rsidRPr="007810E9">
        <w:rPr>
          <w:rFonts w:ascii="新細明體" w:eastAsia="新細明體" w:hAnsi="新細明體" w:cs="新細明體"/>
          <w:kern w:val="0"/>
          <w:szCs w:val="24"/>
        </w:rPr>
        <w:br/>
      </w:r>
      <w:r w:rsidRPr="007810E9">
        <w:rPr>
          <w:rFonts w:ascii="新細明體" w:eastAsia="新細明體" w:hAnsi="新細明體" w:cs="新細明體"/>
          <w:kern w:val="0"/>
          <w:szCs w:val="24"/>
        </w:rPr>
        <w:br/>
      </w:r>
      <w:proofErr w:type="gramStart"/>
      <w:r w:rsidRPr="007810E9">
        <w:rPr>
          <w:rFonts w:ascii="新細明體" w:eastAsia="新細明體" w:hAnsi="新細明體" w:cs="新細明體"/>
          <w:b/>
          <w:bCs/>
          <w:kern w:val="0"/>
          <w:szCs w:val="24"/>
        </w:rPr>
        <w:t>古墓蟲群</w:t>
      </w:r>
      <w:proofErr w:type="gramEnd"/>
      <w:r w:rsidRPr="007810E9">
        <w:rPr>
          <w:rFonts w:ascii="新細明體" w:eastAsia="新細明體" w:hAnsi="新細明體" w:cs="新細明體"/>
          <w:kern w:val="0"/>
          <w:szCs w:val="24"/>
        </w:rPr>
        <w:br/>
        <w:t>地 下墓室的墳墓中泛濫著乾枯的甲蟲，蠍子以及不計其數的劇毒昆蟲，還有其他邪惡的沙漠生物。儘管死去了很久，只剩下殘骸的屍</w:t>
      </w:r>
      <w:proofErr w:type="gramStart"/>
      <w:r w:rsidRPr="007810E9">
        <w:rPr>
          <w:rFonts w:ascii="新細明體" w:eastAsia="新細明體" w:hAnsi="新細明體" w:cs="新細明體"/>
          <w:kern w:val="0"/>
          <w:szCs w:val="24"/>
        </w:rPr>
        <w:t>巫</w:t>
      </w:r>
      <w:proofErr w:type="gramEnd"/>
      <w:r w:rsidRPr="007810E9">
        <w:rPr>
          <w:rFonts w:ascii="新細明體" w:eastAsia="新細明體" w:hAnsi="新細明體" w:cs="新細明體"/>
          <w:kern w:val="0"/>
          <w:szCs w:val="24"/>
        </w:rPr>
        <w:t>祭師和古墓王仍舊用這些</w:t>
      </w:r>
      <w:proofErr w:type="gramStart"/>
      <w:r w:rsidRPr="007810E9">
        <w:rPr>
          <w:rFonts w:ascii="新細明體" w:eastAsia="新細明體" w:hAnsi="新細明體" w:cs="新細明體"/>
          <w:kern w:val="0"/>
          <w:szCs w:val="24"/>
        </w:rPr>
        <w:t>活物填</w:t>
      </w:r>
      <w:proofErr w:type="gramEnd"/>
      <w:r w:rsidRPr="007810E9">
        <w:rPr>
          <w:rFonts w:ascii="新細明體" w:eastAsia="新細明體" w:hAnsi="新細明體" w:cs="新細明體"/>
          <w:kern w:val="0"/>
          <w:szCs w:val="24"/>
        </w:rPr>
        <w:t xml:space="preserve"> 充他們空洞的軀殼。他們從藏身之處飛出，環繞著骨灰陳列</w:t>
      </w:r>
      <w:proofErr w:type="gramStart"/>
      <w:r w:rsidRPr="007810E9">
        <w:rPr>
          <w:rFonts w:ascii="新細明體" w:eastAsia="新細明體" w:hAnsi="新細明體" w:cs="新細明體"/>
          <w:kern w:val="0"/>
          <w:szCs w:val="24"/>
        </w:rPr>
        <w:t>龕</w:t>
      </w:r>
      <w:proofErr w:type="gramEnd"/>
      <w:r w:rsidRPr="007810E9">
        <w:rPr>
          <w:rFonts w:ascii="新細明體" w:eastAsia="新細明體" w:hAnsi="新細明體" w:cs="新細明體"/>
          <w:kern w:val="0"/>
          <w:szCs w:val="24"/>
        </w:rPr>
        <w:t>並且覆蓋在沙土之上。屍</w:t>
      </w:r>
      <w:proofErr w:type="gramStart"/>
      <w:r w:rsidRPr="007810E9">
        <w:rPr>
          <w:rFonts w:ascii="新細明體" w:eastAsia="新細明體" w:hAnsi="新細明體" w:cs="新細明體"/>
          <w:kern w:val="0"/>
          <w:szCs w:val="24"/>
        </w:rPr>
        <w:t>巫</w:t>
      </w:r>
      <w:proofErr w:type="gramEnd"/>
      <w:r w:rsidRPr="007810E9">
        <w:rPr>
          <w:rFonts w:ascii="新細明體" w:eastAsia="新細明體" w:hAnsi="新細明體" w:cs="新細明體"/>
          <w:kern w:val="0"/>
          <w:szCs w:val="24"/>
        </w:rPr>
        <w:t>祭師能夠對這些生物釋放咒語，並且能夠運用這些咒語召喚它們的力量。他 們使用這種力量來保護地下墓室，阻止闖入者</w:t>
      </w:r>
      <w:proofErr w:type="gramStart"/>
      <w:r w:rsidRPr="007810E9">
        <w:rPr>
          <w:rFonts w:ascii="新細明體" w:eastAsia="新細明體" w:hAnsi="新細明體" w:cs="新細明體"/>
          <w:kern w:val="0"/>
          <w:szCs w:val="24"/>
        </w:rPr>
        <w:t>——</w:t>
      </w:r>
      <w:proofErr w:type="gramEnd"/>
      <w:r w:rsidRPr="007810E9">
        <w:rPr>
          <w:rFonts w:ascii="新細明體" w:eastAsia="新細明體" w:hAnsi="新細明體" w:cs="新細明體"/>
          <w:kern w:val="0"/>
          <w:szCs w:val="24"/>
        </w:rPr>
        <w:t>特別是那些盜墓者。當這些傢伙潛入古墓的迷宮通道時，致命</w:t>
      </w:r>
      <w:proofErr w:type="gramStart"/>
      <w:r w:rsidRPr="007810E9">
        <w:rPr>
          <w:rFonts w:ascii="新細明體" w:eastAsia="新細明體" w:hAnsi="新細明體" w:cs="新細明體"/>
          <w:kern w:val="0"/>
          <w:szCs w:val="24"/>
        </w:rPr>
        <w:t>的蟲群從</w:t>
      </w:r>
      <w:proofErr w:type="gramEnd"/>
      <w:r w:rsidRPr="007810E9">
        <w:rPr>
          <w:rFonts w:ascii="新細明體" w:eastAsia="新細明體" w:hAnsi="新細明體" w:cs="新細明體"/>
          <w:kern w:val="0"/>
          <w:szCs w:val="24"/>
        </w:rPr>
        <w:t>地底</w:t>
      </w:r>
      <w:proofErr w:type="gramStart"/>
      <w:r w:rsidRPr="007810E9">
        <w:rPr>
          <w:rFonts w:ascii="新細明體" w:eastAsia="新細明體" w:hAnsi="新細明體" w:cs="新細明體"/>
          <w:kern w:val="0"/>
          <w:szCs w:val="24"/>
        </w:rPr>
        <w:t>象</w:t>
      </w:r>
      <w:proofErr w:type="gramEnd"/>
      <w:r w:rsidRPr="007810E9">
        <w:rPr>
          <w:rFonts w:ascii="新細明體" w:eastAsia="新細明體" w:hAnsi="新細明體" w:cs="新細明體"/>
          <w:kern w:val="0"/>
          <w:szCs w:val="24"/>
        </w:rPr>
        <w:t xml:space="preserve">無法阻止的波浪一樣突然出現，咬 </w:t>
      </w:r>
      <w:proofErr w:type="gramStart"/>
      <w:r w:rsidRPr="007810E9">
        <w:rPr>
          <w:rFonts w:ascii="新細明體" w:eastAsia="新細明體" w:hAnsi="新細明體" w:cs="新細明體"/>
          <w:kern w:val="0"/>
          <w:szCs w:val="24"/>
        </w:rPr>
        <w:t>嚙</w:t>
      </w:r>
      <w:proofErr w:type="gramEnd"/>
      <w:r w:rsidRPr="007810E9">
        <w:rPr>
          <w:rFonts w:ascii="新細明體" w:eastAsia="新細明體" w:hAnsi="新細明體" w:cs="新細明體"/>
          <w:kern w:val="0"/>
          <w:szCs w:val="24"/>
        </w:rPr>
        <w:t>，</w:t>
      </w:r>
      <w:proofErr w:type="gramStart"/>
      <w:r w:rsidRPr="007810E9">
        <w:rPr>
          <w:rFonts w:ascii="新細明體" w:eastAsia="新細明體" w:hAnsi="新細明體" w:cs="新細明體"/>
          <w:kern w:val="0"/>
          <w:szCs w:val="24"/>
        </w:rPr>
        <w:t>撕抓</w:t>
      </w:r>
      <w:proofErr w:type="gramEnd"/>
      <w:r w:rsidRPr="007810E9">
        <w:rPr>
          <w:rFonts w:ascii="新細明體" w:eastAsia="新細明體" w:hAnsi="新細明體" w:cs="新細明體"/>
          <w:kern w:val="0"/>
          <w:szCs w:val="24"/>
        </w:rPr>
        <w:t>，並且埋葬那些剩下的血肉。被襲擊者將死於</w:t>
      </w:r>
      <w:proofErr w:type="gramStart"/>
      <w:r w:rsidRPr="007810E9">
        <w:rPr>
          <w:rFonts w:ascii="新細明體" w:eastAsia="新細明體" w:hAnsi="新細明體" w:cs="新細明體"/>
          <w:kern w:val="0"/>
          <w:szCs w:val="24"/>
        </w:rPr>
        <w:t>千萬種撕抓和叮</w:t>
      </w:r>
      <w:proofErr w:type="gramEnd"/>
      <w:r w:rsidRPr="007810E9">
        <w:rPr>
          <w:rFonts w:ascii="新細明體" w:eastAsia="新細明體" w:hAnsi="新細明體" w:cs="新細明體"/>
          <w:kern w:val="0"/>
          <w:szCs w:val="24"/>
        </w:rPr>
        <w:t>咬帶來的毒素，並且迅速的被這些致命的生物奪走血肉，衣物和骨骸。</w:t>
      </w:r>
    </w:p>
    <w:p w:rsidR="007810E9" w:rsidRPr="007810E9" w:rsidRDefault="007810E9" w:rsidP="007810E9">
      <w:pPr>
        <w:widowControl/>
        <w:spacing w:before="100" w:beforeAutospacing="1" w:after="100" w:afterAutospacing="1"/>
        <w:rPr>
          <w:rFonts w:ascii="新細明體" w:eastAsia="新細明體" w:hAnsi="新細明體" w:cs="新細明體"/>
          <w:kern w:val="0"/>
          <w:szCs w:val="24"/>
        </w:rPr>
      </w:pPr>
      <w:r w:rsidRPr="007810E9">
        <w:rPr>
          <w:rFonts w:ascii="新細明體" w:eastAsia="新細明體" w:hAnsi="新細明體" w:cs="新細明體"/>
          <w:b/>
          <w:bCs/>
          <w:kern w:val="0"/>
          <w:szCs w:val="24"/>
        </w:rPr>
        <w:t>古墓蠍</w:t>
      </w:r>
      <w:r w:rsidRPr="007810E9">
        <w:rPr>
          <w:rFonts w:ascii="新細明體" w:eastAsia="新細明體" w:hAnsi="新細明體" w:cs="新細明體"/>
          <w:kern w:val="0"/>
          <w:szCs w:val="24"/>
        </w:rPr>
        <w:br/>
        <w:t>古 墓</w:t>
      </w:r>
      <w:proofErr w:type="gramStart"/>
      <w:r w:rsidRPr="007810E9">
        <w:rPr>
          <w:rFonts w:ascii="新細明體" w:eastAsia="新細明體" w:hAnsi="新細明體" w:cs="新細明體"/>
          <w:kern w:val="0"/>
          <w:szCs w:val="24"/>
        </w:rPr>
        <w:t>蠍是屍巫</w:t>
      </w:r>
      <w:proofErr w:type="gramEnd"/>
      <w:r w:rsidRPr="007810E9">
        <w:rPr>
          <w:rFonts w:ascii="新細明體" w:eastAsia="新細明體" w:hAnsi="新細明體" w:cs="新細明體"/>
          <w:kern w:val="0"/>
          <w:szCs w:val="24"/>
        </w:rPr>
        <w:t>祭師們強大的傑作，巨大的組件組裝成這種龐大、神秘的生物，它們被用作守衛奈赫卡拉的地下城入口。它們用各式材料－－石頭，木頭，金屬－－然後 把那些分散零落在沙漠之下的各種生物的</w:t>
      </w:r>
      <w:proofErr w:type="gramStart"/>
      <w:r w:rsidRPr="007810E9">
        <w:rPr>
          <w:rFonts w:ascii="新細明體" w:eastAsia="新細明體" w:hAnsi="新細明體" w:cs="新細明體"/>
          <w:kern w:val="0"/>
          <w:szCs w:val="24"/>
        </w:rPr>
        <w:t>骸骨</w:t>
      </w:r>
      <w:proofErr w:type="gramEnd"/>
      <w:r w:rsidRPr="007810E9">
        <w:rPr>
          <w:rFonts w:ascii="新細明體" w:eastAsia="新細明體" w:hAnsi="新細明體" w:cs="新細明體"/>
          <w:kern w:val="0"/>
          <w:szCs w:val="24"/>
        </w:rPr>
        <w:t>和甲殼放置在一起。通過費力辛苦和嚴謹細緻的咒語，屍</w:t>
      </w:r>
      <w:proofErr w:type="gramStart"/>
      <w:r w:rsidRPr="007810E9">
        <w:rPr>
          <w:rFonts w:ascii="新細明體" w:eastAsia="新細明體" w:hAnsi="新細明體" w:cs="新細明體"/>
          <w:kern w:val="0"/>
          <w:szCs w:val="24"/>
        </w:rPr>
        <w:t>巫</w:t>
      </w:r>
      <w:proofErr w:type="gramEnd"/>
      <w:r w:rsidRPr="007810E9">
        <w:rPr>
          <w:rFonts w:ascii="新細明體" w:eastAsia="新細明體" w:hAnsi="新細明體" w:cs="新細明體"/>
          <w:kern w:val="0"/>
          <w:szCs w:val="24"/>
        </w:rPr>
        <w:t>祭師把它們變成一個整體。</w:t>
      </w:r>
      <w:proofErr w:type="gramStart"/>
      <w:r w:rsidRPr="007810E9">
        <w:rPr>
          <w:rFonts w:ascii="新細明體" w:eastAsia="新細明體" w:hAnsi="新細明體" w:cs="新細明體"/>
          <w:kern w:val="0"/>
          <w:szCs w:val="24"/>
        </w:rPr>
        <w:t>古墓蠍被當成</w:t>
      </w:r>
      <w:proofErr w:type="gramEnd"/>
      <w:r w:rsidRPr="007810E9">
        <w:rPr>
          <w:rFonts w:ascii="新細明體" w:eastAsia="新細明體" w:hAnsi="新細明體" w:cs="新細明體"/>
          <w:kern w:val="0"/>
          <w:szCs w:val="24"/>
        </w:rPr>
        <w:t>石棺或者墳墓一樣 使用，它們的硬甲殼裡通常會安放著一個古代高級祭師的蒼白屍體。</w:t>
      </w:r>
    </w:p>
    <w:sectPr w:rsidR="007810E9" w:rsidRPr="007810E9" w:rsidSect="00F11509">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44FA9"/>
    <w:multiLevelType w:val="hybridMultilevel"/>
    <w:tmpl w:val="A92694FA"/>
    <w:lvl w:ilvl="0" w:tplc="0409000F">
      <w:start w:val="1"/>
      <w:numFmt w:val="decimal"/>
      <w:lvlText w:val="%1."/>
      <w:lvlJc w:val="left"/>
      <w:pPr>
        <w:ind w:left="792" w:hanging="480"/>
      </w:p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1">
    <w:nsid w:val="45150193"/>
    <w:multiLevelType w:val="multilevel"/>
    <w:tmpl w:val="18FE2C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D195644"/>
    <w:multiLevelType w:val="multilevel"/>
    <w:tmpl w:val="4C9C8C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360B7C"/>
    <w:multiLevelType w:val="multilevel"/>
    <w:tmpl w:val="A95831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624A11"/>
    <w:multiLevelType w:val="multilevel"/>
    <w:tmpl w:val="856CED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3B"/>
    <w:rsid w:val="00064C57"/>
    <w:rsid w:val="0006529D"/>
    <w:rsid w:val="00104344"/>
    <w:rsid w:val="001571FA"/>
    <w:rsid w:val="00161774"/>
    <w:rsid w:val="001C3C8D"/>
    <w:rsid w:val="002218F5"/>
    <w:rsid w:val="002347B0"/>
    <w:rsid w:val="002D6843"/>
    <w:rsid w:val="003230BE"/>
    <w:rsid w:val="00363ABB"/>
    <w:rsid w:val="003C3A15"/>
    <w:rsid w:val="004324C6"/>
    <w:rsid w:val="0044427A"/>
    <w:rsid w:val="00446351"/>
    <w:rsid w:val="004B26F0"/>
    <w:rsid w:val="004B6F57"/>
    <w:rsid w:val="00655693"/>
    <w:rsid w:val="00676834"/>
    <w:rsid w:val="00682C11"/>
    <w:rsid w:val="006C0BD2"/>
    <w:rsid w:val="007720A0"/>
    <w:rsid w:val="00773135"/>
    <w:rsid w:val="00780D87"/>
    <w:rsid w:val="007810E9"/>
    <w:rsid w:val="0079317F"/>
    <w:rsid w:val="008A40A8"/>
    <w:rsid w:val="008D7004"/>
    <w:rsid w:val="00930E82"/>
    <w:rsid w:val="00982DC9"/>
    <w:rsid w:val="009F3C18"/>
    <w:rsid w:val="00A300EB"/>
    <w:rsid w:val="00B62456"/>
    <w:rsid w:val="00C10A4B"/>
    <w:rsid w:val="00D26DCD"/>
    <w:rsid w:val="00D37C43"/>
    <w:rsid w:val="00D64019"/>
    <w:rsid w:val="00DD7D6A"/>
    <w:rsid w:val="00DE44A0"/>
    <w:rsid w:val="00DF443B"/>
    <w:rsid w:val="00F11509"/>
    <w:rsid w:val="00F30AB4"/>
    <w:rsid w:val="00F32C81"/>
    <w:rsid w:val="00FD13FA"/>
    <w:rsid w:val="00FE1F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2C8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32C81"/>
    <w:rPr>
      <w:rFonts w:asciiTheme="majorHAnsi" w:eastAsiaTheme="majorEastAsia" w:hAnsiTheme="majorHAnsi" w:cstheme="majorBidi"/>
      <w:sz w:val="18"/>
      <w:szCs w:val="18"/>
    </w:rPr>
  </w:style>
  <w:style w:type="paragraph" w:styleId="a5">
    <w:name w:val="List Paragraph"/>
    <w:basedOn w:val="a"/>
    <w:uiPriority w:val="34"/>
    <w:qFormat/>
    <w:rsid w:val="0006529D"/>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2C8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32C81"/>
    <w:rPr>
      <w:rFonts w:asciiTheme="majorHAnsi" w:eastAsiaTheme="majorEastAsia" w:hAnsiTheme="majorHAnsi" w:cstheme="majorBidi"/>
      <w:sz w:val="18"/>
      <w:szCs w:val="18"/>
    </w:rPr>
  </w:style>
  <w:style w:type="paragraph" w:styleId="a5">
    <w:name w:val="List Paragraph"/>
    <w:basedOn w:val="a"/>
    <w:uiPriority w:val="34"/>
    <w:qFormat/>
    <w:rsid w:val="0006529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0299">
      <w:bodyDiv w:val="1"/>
      <w:marLeft w:val="0"/>
      <w:marRight w:val="0"/>
      <w:marTop w:val="0"/>
      <w:marBottom w:val="0"/>
      <w:divBdr>
        <w:top w:val="none" w:sz="0" w:space="0" w:color="auto"/>
        <w:left w:val="none" w:sz="0" w:space="0" w:color="auto"/>
        <w:bottom w:val="none" w:sz="0" w:space="0" w:color="auto"/>
        <w:right w:val="none" w:sz="0" w:space="0" w:color="auto"/>
      </w:divBdr>
    </w:div>
    <w:div w:id="212430395">
      <w:bodyDiv w:val="1"/>
      <w:marLeft w:val="0"/>
      <w:marRight w:val="0"/>
      <w:marTop w:val="0"/>
      <w:marBottom w:val="0"/>
      <w:divBdr>
        <w:top w:val="none" w:sz="0" w:space="0" w:color="auto"/>
        <w:left w:val="none" w:sz="0" w:space="0" w:color="auto"/>
        <w:bottom w:val="none" w:sz="0" w:space="0" w:color="auto"/>
        <w:right w:val="none" w:sz="0" w:space="0" w:color="auto"/>
      </w:divBdr>
    </w:div>
    <w:div w:id="688142447">
      <w:bodyDiv w:val="1"/>
      <w:marLeft w:val="0"/>
      <w:marRight w:val="0"/>
      <w:marTop w:val="0"/>
      <w:marBottom w:val="0"/>
      <w:divBdr>
        <w:top w:val="none" w:sz="0" w:space="0" w:color="auto"/>
        <w:left w:val="none" w:sz="0" w:space="0" w:color="auto"/>
        <w:bottom w:val="none" w:sz="0" w:space="0" w:color="auto"/>
        <w:right w:val="none" w:sz="0" w:space="0" w:color="auto"/>
      </w:divBdr>
    </w:div>
    <w:div w:id="712773649">
      <w:bodyDiv w:val="1"/>
      <w:marLeft w:val="0"/>
      <w:marRight w:val="0"/>
      <w:marTop w:val="0"/>
      <w:marBottom w:val="0"/>
      <w:divBdr>
        <w:top w:val="none" w:sz="0" w:space="0" w:color="auto"/>
        <w:left w:val="none" w:sz="0" w:space="0" w:color="auto"/>
        <w:bottom w:val="none" w:sz="0" w:space="0" w:color="auto"/>
        <w:right w:val="none" w:sz="0" w:space="0" w:color="auto"/>
      </w:divBdr>
      <w:divsChild>
        <w:div w:id="1594820327">
          <w:marLeft w:val="0"/>
          <w:marRight w:val="0"/>
          <w:marTop w:val="0"/>
          <w:marBottom w:val="0"/>
          <w:divBdr>
            <w:top w:val="none" w:sz="0" w:space="0" w:color="auto"/>
            <w:left w:val="none" w:sz="0" w:space="0" w:color="auto"/>
            <w:bottom w:val="none" w:sz="0" w:space="0" w:color="auto"/>
            <w:right w:val="none" w:sz="0" w:space="0" w:color="auto"/>
          </w:divBdr>
          <w:divsChild>
            <w:div w:id="773402442">
              <w:marLeft w:val="0"/>
              <w:marRight w:val="0"/>
              <w:marTop w:val="0"/>
              <w:marBottom w:val="0"/>
              <w:divBdr>
                <w:top w:val="none" w:sz="0" w:space="0" w:color="auto"/>
                <w:left w:val="none" w:sz="0" w:space="0" w:color="auto"/>
                <w:bottom w:val="none" w:sz="0" w:space="0" w:color="auto"/>
                <w:right w:val="none" w:sz="0" w:space="0" w:color="auto"/>
              </w:divBdr>
            </w:div>
            <w:div w:id="393816296">
              <w:marLeft w:val="0"/>
              <w:marRight w:val="0"/>
              <w:marTop w:val="0"/>
              <w:marBottom w:val="0"/>
              <w:divBdr>
                <w:top w:val="none" w:sz="0" w:space="0" w:color="auto"/>
                <w:left w:val="none" w:sz="0" w:space="0" w:color="auto"/>
                <w:bottom w:val="none" w:sz="0" w:space="0" w:color="auto"/>
                <w:right w:val="none" w:sz="0" w:space="0" w:color="auto"/>
              </w:divBdr>
              <w:divsChild>
                <w:div w:id="9266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7062">
          <w:marLeft w:val="0"/>
          <w:marRight w:val="0"/>
          <w:marTop w:val="0"/>
          <w:marBottom w:val="0"/>
          <w:divBdr>
            <w:top w:val="none" w:sz="0" w:space="0" w:color="auto"/>
            <w:left w:val="none" w:sz="0" w:space="0" w:color="auto"/>
            <w:bottom w:val="none" w:sz="0" w:space="0" w:color="auto"/>
            <w:right w:val="none" w:sz="0" w:space="0" w:color="auto"/>
          </w:divBdr>
          <w:divsChild>
            <w:div w:id="535310766">
              <w:marLeft w:val="0"/>
              <w:marRight w:val="0"/>
              <w:marTop w:val="0"/>
              <w:marBottom w:val="0"/>
              <w:divBdr>
                <w:top w:val="none" w:sz="0" w:space="0" w:color="auto"/>
                <w:left w:val="none" w:sz="0" w:space="0" w:color="auto"/>
                <w:bottom w:val="none" w:sz="0" w:space="0" w:color="auto"/>
                <w:right w:val="none" w:sz="0" w:space="0" w:color="auto"/>
              </w:divBdr>
              <w:divsChild>
                <w:div w:id="1587962147">
                  <w:marLeft w:val="0"/>
                  <w:marRight w:val="0"/>
                  <w:marTop w:val="0"/>
                  <w:marBottom w:val="0"/>
                  <w:divBdr>
                    <w:top w:val="none" w:sz="0" w:space="0" w:color="auto"/>
                    <w:left w:val="none" w:sz="0" w:space="0" w:color="auto"/>
                    <w:bottom w:val="none" w:sz="0" w:space="0" w:color="auto"/>
                    <w:right w:val="none" w:sz="0" w:space="0" w:color="auto"/>
                  </w:divBdr>
                </w:div>
              </w:divsChild>
            </w:div>
            <w:div w:id="1564485955">
              <w:marLeft w:val="0"/>
              <w:marRight w:val="0"/>
              <w:marTop w:val="0"/>
              <w:marBottom w:val="0"/>
              <w:divBdr>
                <w:top w:val="none" w:sz="0" w:space="0" w:color="auto"/>
                <w:left w:val="none" w:sz="0" w:space="0" w:color="auto"/>
                <w:bottom w:val="none" w:sz="0" w:space="0" w:color="auto"/>
                <w:right w:val="none" w:sz="0" w:space="0" w:color="auto"/>
              </w:divBdr>
              <w:divsChild>
                <w:div w:id="20475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4014">
          <w:marLeft w:val="0"/>
          <w:marRight w:val="0"/>
          <w:marTop w:val="0"/>
          <w:marBottom w:val="0"/>
          <w:divBdr>
            <w:top w:val="none" w:sz="0" w:space="0" w:color="auto"/>
            <w:left w:val="none" w:sz="0" w:space="0" w:color="auto"/>
            <w:bottom w:val="none" w:sz="0" w:space="0" w:color="auto"/>
            <w:right w:val="none" w:sz="0" w:space="0" w:color="auto"/>
          </w:divBdr>
          <w:divsChild>
            <w:div w:id="181165273">
              <w:marLeft w:val="0"/>
              <w:marRight w:val="0"/>
              <w:marTop w:val="0"/>
              <w:marBottom w:val="0"/>
              <w:divBdr>
                <w:top w:val="none" w:sz="0" w:space="0" w:color="auto"/>
                <w:left w:val="none" w:sz="0" w:space="0" w:color="auto"/>
                <w:bottom w:val="none" w:sz="0" w:space="0" w:color="auto"/>
                <w:right w:val="none" w:sz="0" w:space="0" w:color="auto"/>
              </w:divBdr>
              <w:divsChild>
                <w:div w:id="1207833611">
                  <w:marLeft w:val="0"/>
                  <w:marRight w:val="0"/>
                  <w:marTop w:val="0"/>
                  <w:marBottom w:val="0"/>
                  <w:divBdr>
                    <w:top w:val="none" w:sz="0" w:space="0" w:color="auto"/>
                    <w:left w:val="none" w:sz="0" w:space="0" w:color="auto"/>
                    <w:bottom w:val="none" w:sz="0" w:space="0" w:color="auto"/>
                    <w:right w:val="none" w:sz="0" w:space="0" w:color="auto"/>
                  </w:divBdr>
                </w:div>
              </w:divsChild>
            </w:div>
            <w:div w:id="1067532627">
              <w:marLeft w:val="0"/>
              <w:marRight w:val="0"/>
              <w:marTop w:val="0"/>
              <w:marBottom w:val="0"/>
              <w:divBdr>
                <w:top w:val="none" w:sz="0" w:space="0" w:color="auto"/>
                <w:left w:val="none" w:sz="0" w:space="0" w:color="auto"/>
                <w:bottom w:val="none" w:sz="0" w:space="0" w:color="auto"/>
                <w:right w:val="none" w:sz="0" w:space="0" w:color="auto"/>
              </w:divBdr>
              <w:divsChild>
                <w:div w:id="912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93619">
      <w:bodyDiv w:val="1"/>
      <w:marLeft w:val="0"/>
      <w:marRight w:val="0"/>
      <w:marTop w:val="0"/>
      <w:marBottom w:val="0"/>
      <w:divBdr>
        <w:top w:val="none" w:sz="0" w:space="0" w:color="auto"/>
        <w:left w:val="none" w:sz="0" w:space="0" w:color="auto"/>
        <w:bottom w:val="none" w:sz="0" w:space="0" w:color="auto"/>
        <w:right w:val="none" w:sz="0" w:space="0" w:color="auto"/>
      </w:divBdr>
    </w:div>
    <w:div w:id="977299935">
      <w:bodyDiv w:val="1"/>
      <w:marLeft w:val="0"/>
      <w:marRight w:val="0"/>
      <w:marTop w:val="0"/>
      <w:marBottom w:val="0"/>
      <w:divBdr>
        <w:top w:val="none" w:sz="0" w:space="0" w:color="auto"/>
        <w:left w:val="none" w:sz="0" w:space="0" w:color="auto"/>
        <w:bottom w:val="none" w:sz="0" w:space="0" w:color="auto"/>
        <w:right w:val="none" w:sz="0" w:space="0" w:color="auto"/>
      </w:divBdr>
    </w:div>
    <w:div w:id="1962223405">
      <w:bodyDiv w:val="1"/>
      <w:marLeft w:val="0"/>
      <w:marRight w:val="0"/>
      <w:marTop w:val="0"/>
      <w:marBottom w:val="0"/>
      <w:divBdr>
        <w:top w:val="none" w:sz="0" w:space="0" w:color="auto"/>
        <w:left w:val="none" w:sz="0" w:space="0" w:color="auto"/>
        <w:bottom w:val="none" w:sz="0" w:space="0" w:color="auto"/>
        <w:right w:val="none" w:sz="0" w:space="0" w:color="auto"/>
      </w:divBdr>
    </w:div>
    <w:div w:id="211794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E7B6A-2618-41C3-8F5E-F41FFBB1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Pages>
  <Words>595</Words>
  <Characters>3392</Characters>
  <Application>Microsoft Office Word</Application>
  <DocSecurity>0</DocSecurity>
  <Lines>28</Lines>
  <Paragraphs>7</Paragraphs>
  <ScaleCrop>false</ScaleCrop>
  <Company/>
  <LinksUpToDate>false</LinksUpToDate>
  <CharactersWithSpaces>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VoidTerminator</dc:creator>
  <cp:lastModifiedBy>yamings</cp:lastModifiedBy>
  <cp:revision>126</cp:revision>
  <dcterms:created xsi:type="dcterms:W3CDTF">2015-03-15T05:32:00Z</dcterms:created>
  <dcterms:modified xsi:type="dcterms:W3CDTF">2015-06-10T10:20:00Z</dcterms:modified>
</cp:coreProperties>
</file>