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974E4">
      <w:pPr>
        <w:pStyle w:val="1"/>
        <w:divId w:val="1458374996"/>
      </w:pPr>
      <w:r>
        <w:rPr>
          <w:rFonts w:hint="eastAsia"/>
        </w:rPr>
        <w:t>阿富汗戰爭地毯</w:t>
      </w:r>
    </w:p>
    <w:p w:rsidR="00000000" w:rsidRDefault="009974E4">
      <w:pPr>
        <w:pStyle w:val="Web"/>
        <w:divId w:val="529412092"/>
        <w:rPr>
          <w:rFonts w:hint="eastAsia"/>
        </w:rPr>
      </w:pPr>
      <w:r>
        <w:rPr>
          <w:rFonts w:hint="eastAsia"/>
        </w:rPr>
        <w:t>地毯圖案編什麼？</w:t>
      </w:r>
      <w:proofErr w:type="gramStart"/>
      <w:r>
        <w:rPr>
          <w:rFonts w:hint="eastAsia"/>
        </w:rPr>
        <w:t>阿富汗織工最近</w:t>
      </w:r>
      <w:proofErr w:type="gramEnd"/>
      <w:r>
        <w:rPr>
          <w:rFonts w:hint="eastAsia"/>
        </w:rPr>
        <w:t>選擇了無人機。</w:t>
      </w:r>
      <w:r>
        <w:rPr>
          <w:rFonts w:hint="eastAsia"/>
        </w:rPr>
        <w:t xml:space="preserve"> </w:t>
      </w:r>
    </w:p>
    <w:p w:rsidR="00000000" w:rsidRDefault="009974E4">
      <w:pPr>
        <w:pStyle w:val="Web"/>
        <w:divId w:val="529412092"/>
        <w:rPr>
          <w:rFonts w:hint="eastAsia"/>
        </w:rPr>
      </w:pPr>
      <w:r>
        <w:rPr>
          <w:rFonts w:hint="eastAsia"/>
        </w:rPr>
        <w:t>上世紀</w:t>
      </w:r>
      <w:r>
        <w:rPr>
          <w:rFonts w:hint="eastAsia"/>
        </w:rPr>
        <w:t xml:space="preserve"> 80 </w:t>
      </w:r>
      <w:r>
        <w:rPr>
          <w:rFonts w:hint="eastAsia"/>
        </w:rPr>
        <w:t>年代，穆斯林游擊隊（</w:t>
      </w:r>
      <w:r>
        <w:rPr>
          <w:rFonts w:hint="eastAsia"/>
        </w:rPr>
        <w:t>Mujahedeen</w:t>
      </w:r>
      <w:r>
        <w:rPr>
          <w:rFonts w:hint="eastAsia"/>
        </w:rPr>
        <w:t>）英勇反抗蘇聯入侵時，一些紡織工便在地毯上綉上鮮花、水壺等圖案，用以紀念他們充滿戰爭的年代。坦克、直升機、槍支、手榴彈、火箭筒等讓阿富汗人揮之不去的事物，都一一滲透進當地傳統手工藝，成為其地毯織物中的代表元素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49 </w:t>
      </w:r>
      <w:r>
        <w:rPr>
          <w:rFonts w:hint="eastAsia"/>
        </w:rPr>
        <w:t>歲的美國商人</w:t>
      </w:r>
      <w:r>
        <w:rPr>
          <w:rFonts w:hint="eastAsia"/>
        </w:rPr>
        <w:t xml:space="preserve"> Kevin </w:t>
      </w:r>
      <w:proofErr w:type="spellStart"/>
      <w:r>
        <w:rPr>
          <w:rFonts w:hint="eastAsia"/>
        </w:rPr>
        <w:t>Sudeith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說：</w:t>
      </w:r>
      <w:r>
        <w:rPr>
          <w:rFonts w:hint="eastAsia"/>
        </w:rPr>
        <w:t xml:space="preserve"> </w:t>
      </w:r>
    </w:p>
    <w:p w:rsidR="00000000" w:rsidRDefault="009974E4">
      <w:pPr>
        <w:pStyle w:val="Web"/>
        <w:divId w:val="529412092"/>
        <w:rPr>
          <w:rFonts w:hint="eastAsia"/>
        </w:rPr>
      </w:pPr>
      <w:r>
        <w:rPr>
          <w:rFonts w:hint="eastAsia"/>
        </w:rPr>
        <w:br/>
      </w:r>
      <w:r>
        <w:rPr>
          <w:rFonts w:hint="eastAsia"/>
        </w:rPr>
        <w:t>「我最喜歡古老的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Beluch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風格地毯，其設計理念可以追溯到</w:t>
      </w:r>
      <w:r>
        <w:rPr>
          <w:rFonts w:hint="eastAsia"/>
        </w:rPr>
        <w:t xml:space="preserve"> 19 </w:t>
      </w:r>
      <w:r>
        <w:rPr>
          <w:rFonts w:hint="eastAsia"/>
        </w:rPr>
        <w:t>世紀，有的地毯兩側會畫著兩架直升機、兩輛坦克。」</w:t>
      </w:r>
      <w:r>
        <w:rPr>
          <w:rFonts w:hint="eastAsia"/>
        </w:rPr>
        <w:t xml:space="preserve"> </w:t>
      </w:r>
    </w:p>
    <w:p w:rsidR="00000000" w:rsidRDefault="009974E4">
      <w:pPr>
        <w:pStyle w:val="Web"/>
        <w:divId w:val="529412092"/>
        <w:rPr>
          <w:rFonts w:hint="eastAsia"/>
          <w:noProof/>
          <w:color w:val="0000FF"/>
        </w:rPr>
      </w:pPr>
      <w:r>
        <w:rPr>
          <w:rFonts w:hint="eastAsia"/>
        </w:rPr>
        <w:t xml:space="preserve">1996 </w:t>
      </w:r>
      <w:r>
        <w:rPr>
          <w:rFonts w:hint="eastAsia"/>
        </w:rPr>
        <w:t>年，</w:t>
      </w:r>
      <w:proofErr w:type="spellStart"/>
      <w:r>
        <w:rPr>
          <w:rFonts w:hint="eastAsia"/>
        </w:rPr>
        <w:t>Sudeith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在一個意大利建築師家裡看到這種戰爭主題的地毯，從那時起他便決定進行此類地毯貿易。不久</w:t>
      </w:r>
      <w:proofErr w:type="gramStart"/>
      <w:r>
        <w:rPr>
          <w:rFonts w:hint="eastAsia"/>
        </w:rPr>
        <w:t>后</w:t>
      </w:r>
      <w:proofErr w:type="gramEnd"/>
      <w:r>
        <w:rPr>
          <w:rFonts w:hint="eastAsia"/>
        </w:rPr>
        <w:t>，</w:t>
      </w:r>
      <w:proofErr w:type="spellStart"/>
      <w:r>
        <w:rPr>
          <w:rFonts w:hint="eastAsia"/>
        </w:rPr>
        <w:t>Sudeith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開始通過互聯網和紐約的跳蚤市場交易這類地毯，每塊地毯價格從幾百到幾千美元不等。</w:t>
      </w:r>
      <w:r>
        <w:rPr>
          <w:rFonts w:hint="eastAsia"/>
        </w:rPr>
        <w:t xml:space="preserve"> </w:t>
      </w:r>
    </w:p>
    <w:p w:rsidR="009974E4" w:rsidRDefault="009974E4">
      <w:pPr>
        <w:pStyle w:val="Web"/>
        <w:divId w:val="529412092"/>
        <w:rPr>
          <w:rFonts w:hint="eastAsia"/>
        </w:rPr>
      </w:pPr>
      <w:r>
        <w:rPr>
          <w:rFonts w:hint="eastAsia"/>
          <w:noProof/>
          <w:color w:val="0000FF"/>
        </w:rPr>
        <w:t>圖照</w:t>
      </w:r>
    </w:p>
    <w:p w:rsidR="00000000" w:rsidRDefault="009974E4">
      <w:pPr>
        <w:pStyle w:val="Web"/>
        <w:divId w:val="529412092"/>
        <w:rPr>
          <w:rFonts w:hint="eastAsia"/>
        </w:rPr>
      </w:pPr>
      <w:r>
        <w:rPr>
          <w:rFonts w:hint="eastAsia"/>
        </w:rPr>
        <w:t xml:space="preserve">2001 </w:t>
      </w:r>
      <w:r>
        <w:rPr>
          <w:rFonts w:hint="eastAsia"/>
        </w:rPr>
        <w:t>年「</w:t>
      </w:r>
      <w:r>
        <w:rPr>
          <w:rFonts w:hint="eastAsia"/>
        </w:rPr>
        <w:t>9</w:t>
      </w: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11 </w:t>
      </w:r>
      <w:r>
        <w:rPr>
          <w:rFonts w:hint="eastAsia"/>
        </w:rPr>
        <w:t>事件」</w:t>
      </w:r>
      <w:proofErr w:type="gramStart"/>
      <w:r>
        <w:rPr>
          <w:rFonts w:hint="eastAsia"/>
        </w:rPr>
        <w:t>后</w:t>
      </w:r>
      <w:proofErr w:type="gramEnd"/>
      <w:r>
        <w:rPr>
          <w:rFonts w:hint="eastAsia"/>
        </w:rPr>
        <w:t>，他最初擔心在美國這類地毯貿易無法進行。可出乎意料的是，人們對阿富汗的聚焦反而讓地毯市場火爆，尤其在描繪襲擊世貿中心的地毯到貨之後。這些地毯圖</w:t>
      </w:r>
      <w:r>
        <w:rPr>
          <w:rFonts w:hint="eastAsia"/>
        </w:rPr>
        <w:t>案中甚至有如「</w:t>
      </w:r>
      <w:r>
        <w:rPr>
          <w:rFonts w:hint="eastAsia"/>
        </w:rPr>
        <w:t xml:space="preserve">The </w:t>
      </w:r>
      <w:proofErr w:type="spellStart"/>
      <w:r>
        <w:rPr>
          <w:rFonts w:hint="eastAsia"/>
        </w:rPr>
        <w:t>teroris</w:t>
      </w:r>
      <w:proofErr w:type="spellEnd"/>
      <w:r>
        <w:rPr>
          <w:rFonts w:hint="eastAsia"/>
        </w:rPr>
        <w:t xml:space="preserve"> were </w:t>
      </w:r>
      <w:proofErr w:type="spellStart"/>
      <w:r>
        <w:rPr>
          <w:rFonts w:hint="eastAsia"/>
        </w:rPr>
        <w:t>nhe</w:t>
      </w:r>
      <w:proofErr w:type="spellEnd"/>
      <w:r>
        <w:rPr>
          <w:rFonts w:hint="eastAsia"/>
        </w:rPr>
        <w:t xml:space="preserve"> American</w:t>
      </w:r>
      <w:r>
        <w:rPr>
          <w:rFonts w:hint="eastAsia"/>
        </w:rPr>
        <w:t>」的拼寫錯誤，當時這在美國</w:t>
      </w:r>
      <w:proofErr w:type="gramStart"/>
      <w:r>
        <w:rPr>
          <w:rFonts w:hint="eastAsia"/>
        </w:rPr>
        <w:t>引發熱議</w:t>
      </w:r>
      <w:proofErr w:type="gramEnd"/>
      <w:r>
        <w:rPr>
          <w:rFonts w:hint="eastAsia"/>
        </w:rPr>
        <w:t>，人們認為這是阿富汗地毯商們在共同慶祝襲擊事件。</w:t>
      </w:r>
      <w:r>
        <w:rPr>
          <w:rFonts w:hint="eastAsia"/>
        </w:rPr>
        <w:t xml:space="preserve"> </w:t>
      </w:r>
    </w:p>
    <w:p w:rsidR="00000000" w:rsidRDefault="009974E4">
      <w:pPr>
        <w:pStyle w:val="Web"/>
        <w:divId w:val="529412092"/>
        <w:rPr>
          <w:rFonts w:hint="eastAsia"/>
        </w:rPr>
      </w:pPr>
      <w:r>
        <w:rPr>
          <w:noProof/>
        </w:rPr>
        <w:drawing>
          <wp:inline distT="0" distB="0" distL="0" distR="0">
            <wp:extent cx="4343400" cy="3524250"/>
            <wp:effectExtent l="0" t="0" r="0" b="0"/>
            <wp:docPr id="2" name="圖片 2" descr="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11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974E4">
      <w:pPr>
        <w:pStyle w:val="Web"/>
        <w:divId w:val="529412092"/>
        <w:rPr>
          <w:rFonts w:hint="eastAsia"/>
        </w:rPr>
      </w:pPr>
      <w:r>
        <w:rPr>
          <w:rFonts w:hint="eastAsia"/>
        </w:rPr>
        <w:lastRenderedPageBreak/>
        <w:t>多年來，越來越多阿富汗地毯中出現</w:t>
      </w:r>
      <w:r>
        <w:rPr>
          <w:rFonts w:hint="eastAsia"/>
        </w:rPr>
        <w:t xml:space="preserve"> F16 </w:t>
      </w:r>
      <w:r>
        <w:rPr>
          <w:rFonts w:hint="eastAsia"/>
        </w:rPr>
        <w:t>戰鬥機、艾布拉姆斯坦克和波拉波拉島的影子，曾經充斥的蘇聯元素也逐漸被美國大兵所取代。</w:t>
      </w:r>
      <w:proofErr w:type="spellStart"/>
      <w:r>
        <w:rPr>
          <w:rFonts w:hint="eastAsia"/>
        </w:rPr>
        <w:t>Sudeith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表示，</w:t>
      </w:r>
      <w:proofErr w:type="gramStart"/>
      <w:r>
        <w:rPr>
          <w:rFonts w:hint="eastAsia"/>
        </w:rPr>
        <w:t>地毯織工多</w:t>
      </w:r>
      <w:proofErr w:type="gramEnd"/>
      <w:r>
        <w:rPr>
          <w:rFonts w:hint="eastAsia"/>
        </w:rPr>
        <w:t>為身居巴基斯坦的阿富汗難民，不管以往從事什麼職業，現在他們都是完全</w:t>
      </w:r>
      <w:proofErr w:type="gramStart"/>
      <w:r>
        <w:rPr>
          <w:rFonts w:hint="eastAsia"/>
        </w:rPr>
        <w:t>被馭使的</w:t>
      </w:r>
      <w:proofErr w:type="gramEnd"/>
      <w:r>
        <w:rPr>
          <w:rFonts w:hint="eastAsia"/>
        </w:rPr>
        <w:t>勞動力。</w:t>
      </w:r>
      <w:r>
        <w:rPr>
          <w:rFonts w:hint="eastAsia"/>
        </w:rPr>
        <w:t xml:space="preserve"> </w:t>
      </w:r>
    </w:p>
    <w:p w:rsidR="00000000" w:rsidRDefault="009974E4">
      <w:pPr>
        <w:pStyle w:val="Web"/>
        <w:divId w:val="529412092"/>
        <w:rPr>
          <w:rFonts w:hint="eastAsia"/>
        </w:rPr>
      </w:pPr>
      <w:r>
        <w:rPr>
          <w:noProof/>
        </w:rPr>
        <w:drawing>
          <wp:inline distT="0" distB="0" distL="0" distR="0">
            <wp:extent cx="2682240" cy="2514600"/>
            <wp:effectExtent l="0" t="0" r="3810" b="0"/>
            <wp:docPr id="3" name="圖片 3" descr="b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a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974E4">
      <w:pPr>
        <w:pStyle w:val="Web"/>
        <w:divId w:val="529412092"/>
        <w:rPr>
          <w:rFonts w:hint="eastAsia"/>
        </w:rPr>
      </w:pPr>
      <w:r>
        <w:rPr>
          <w:rFonts w:hint="eastAsia"/>
        </w:rPr>
        <w:t>這些地毯的生產狀況無法考究，西方收藏家和經銷商們都是通過中介拿到地毯。儘管阿富汗</w:t>
      </w:r>
      <w:proofErr w:type="gramStart"/>
      <w:r>
        <w:rPr>
          <w:rFonts w:hint="eastAsia"/>
        </w:rPr>
        <w:t>傳統織工是</w:t>
      </w:r>
      <w:proofErr w:type="gramEnd"/>
      <w:r>
        <w:rPr>
          <w:rFonts w:hint="eastAsia"/>
        </w:rPr>
        <w:t>女性，但在戰爭陰影下這是難以確定的。美國</w:t>
      </w:r>
      <w:proofErr w:type="gramStart"/>
      <w:r>
        <w:rPr>
          <w:rFonts w:hint="eastAsia"/>
        </w:rPr>
        <w:t>勞工部曾認定</w:t>
      </w:r>
      <w:proofErr w:type="gramEnd"/>
      <w:r>
        <w:rPr>
          <w:rFonts w:hint="eastAsia"/>
        </w:rPr>
        <w:t>阿富汗、巴基斯坦等地的手工藝品製造涉嫌雇傭童工、強迫勞作等。</w:t>
      </w:r>
      <w:r>
        <w:rPr>
          <w:rFonts w:hint="eastAsia"/>
        </w:rPr>
        <w:t xml:space="preserve"> </w:t>
      </w:r>
    </w:p>
    <w:p w:rsidR="00000000" w:rsidRDefault="009974E4">
      <w:pPr>
        <w:pStyle w:val="Web"/>
        <w:divId w:val="529412092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001 </w:t>
      </w:r>
      <w:proofErr w:type="gramStart"/>
      <w:r>
        <w:rPr>
          <w:rFonts w:hint="eastAsia"/>
        </w:rPr>
        <w:t>年塔利班</w:t>
      </w:r>
      <w:proofErr w:type="gramEnd"/>
      <w:r>
        <w:rPr>
          <w:rFonts w:hint="eastAsia"/>
        </w:rPr>
        <w:t>從喀布爾撤走後，數百萬阿富汗人被遣返回國，給阿富汗手工行業注入了新鮮血液。</w:t>
      </w:r>
      <w:proofErr w:type="gramStart"/>
      <w:r>
        <w:rPr>
          <w:rFonts w:hint="eastAsia"/>
        </w:rPr>
        <w:t>織工們</w:t>
      </w:r>
      <w:proofErr w:type="gramEnd"/>
      <w:r>
        <w:rPr>
          <w:rFonts w:hint="eastAsia"/>
        </w:rPr>
        <w:t>帶着大量地毯回到阿富汗，這也讓那些在巴基斯塔生產的地毯變得更為罕見，也更有價值。</w:t>
      </w:r>
      <w:r>
        <w:rPr>
          <w:rFonts w:hint="eastAsia"/>
        </w:rPr>
        <w:t xml:space="preserve"> </w:t>
      </w:r>
    </w:p>
    <w:p w:rsidR="00000000" w:rsidRDefault="009974E4">
      <w:pPr>
        <w:pStyle w:val="Web"/>
        <w:divId w:val="529412092"/>
        <w:rPr>
          <w:rFonts w:hint="eastAsia"/>
        </w:rPr>
      </w:pPr>
      <w:r>
        <w:rPr>
          <w:noProof/>
        </w:rPr>
        <w:drawing>
          <wp:inline distT="0" distB="0" distL="0" distR="0">
            <wp:extent cx="4343400" cy="3057525"/>
            <wp:effectExtent l="0" t="0" r="0" b="9525"/>
            <wp:docPr id="4" name="圖片 4" descr="l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ad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974E4">
      <w:pPr>
        <w:pStyle w:val="Web"/>
        <w:divId w:val="529412092"/>
        <w:rPr>
          <w:rFonts w:hint="eastAsia"/>
        </w:rPr>
      </w:pPr>
      <w:r>
        <w:rPr>
          <w:rFonts w:hint="eastAsia"/>
        </w:rPr>
        <w:lastRenderedPageBreak/>
        <w:t>美國無人機仍在巴基斯坦上空盤旋，無人機主題地毯可能會受到地毯商和收藏家</w:t>
      </w:r>
      <w:proofErr w:type="gramStart"/>
      <w:r>
        <w:rPr>
          <w:rFonts w:hint="eastAsia"/>
        </w:rPr>
        <w:t>的熱捧</w:t>
      </w:r>
      <w:proofErr w:type="gramEnd"/>
      <w:r>
        <w:rPr>
          <w:rFonts w:hint="eastAsia"/>
        </w:rPr>
        <w:t>。英國新聞調查局去年</w:t>
      </w:r>
      <w:r>
        <w:rPr>
          <w:rFonts w:hint="eastAsia"/>
        </w:rPr>
        <w:t xml:space="preserve"> 10 </w:t>
      </w:r>
      <w:r>
        <w:rPr>
          <w:rFonts w:hint="eastAsia"/>
        </w:rPr>
        <w:t>月的調查顯示，過去</w:t>
      </w:r>
      <w:r>
        <w:rPr>
          <w:rFonts w:hint="eastAsia"/>
        </w:rPr>
        <w:t xml:space="preserve"> 10 </w:t>
      </w:r>
      <w:r>
        <w:rPr>
          <w:rFonts w:hint="eastAsia"/>
        </w:rPr>
        <w:t>年間超過</w:t>
      </w:r>
      <w:r>
        <w:rPr>
          <w:rFonts w:hint="eastAsia"/>
        </w:rPr>
        <w:t xml:space="preserve"> 1000 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巴基斯坦平民死於無人機，其中五分之一是兒童。</w:t>
      </w:r>
      <w:r>
        <w:rPr>
          <w:rFonts w:hint="eastAsia"/>
        </w:rPr>
        <w:t xml:space="preserve"> </w:t>
      </w:r>
    </w:p>
    <w:p w:rsidR="00000000" w:rsidRDefault="009974E4">
      <w:pPr>
        <w:pStyle w:val="Web"/>
        <w:divId w:val="529412092"/>
        <w:rPr>
          <w:rFonts w:hint="eastAsia"/>
        </w:rPr>
      </w:pPr>
      <w:r>
        <w:rPr>
          <w:rFonts w:hint="eastAsia"/>
        </w:rPr>
        <w:t>在無人機逐漸商用化的今天，越來越多人用它來進行服務。然而對中東地區的平民來說，無人機無疑是暴力的一種表現。他們用雙手將這一夢魘編造在最具傳統特色</w:t>
      </w:r>
      <w:r>
        <w:rPr>
          <w:rFonts w:hint="eastAsia"/>
        </w:rPr>
        <w:t>的地毯，是對戰爭時代的祭奠，也是無聲控訴。</w:t>
      </w:r>
      <w:r>
        <w:rPr>
          <w:rFonts w:hint="eastAsia"/>
        </w:rPr>
        <w:t xml:space="preserve"> </w:t>
      </w:r>
    </w:p>
    <w:p w:rsidR="009974E4" w:rsidRDefault="009974E4">
      <w:pPr>
        <w:pStyle w:val="Web"/>
        <w:divId w:val="529412092"/>
        <w:rPr>
          <w:rFonts w:hint="eastAsia"/>
        </w:rPr>
      </w:pPr>
    </w:p>
    <w:p w:rsidR="009974E4" w:rsidRDefault="009974E4" w:rsidP="009974E4">
      <w:pPr>
        <w:pStyle w:val="1"/>
        <w:divId w:val="529412092"/>
      </w:pPr>
      <w:r>
        <w:rPr>
          <w:rFonts w:hint="eastAsia"/>
        </w:rPr>
        <w:t>1966年英國藝術家霍克內製作的〈平淡的村莊〉版畫</w:t>
      </w:r>
    </w:p>
    <w:p w:rsidR="009974E4" w:rsidRDefault="009974E4" w:rsidP="009974E4">
      <w:pPr>
        <w:pStyle w:val="Web"/>
        <w:divId w:val="529412092"/>
        <w:rPr>
          <w:rFonts w:hint="eastAsia"/>
        </w:rPr>
      </w:pPr>
      <w:r>
        <w:rPr>
          <w:rFonts w:hint="eastAsia"/>
          <w:noProof/>
          <w:color w:val="0000FF"/>
        </w:rPr>
        <w:t>圖照</w:t>
      </w:r>
    </w:p>
    <w:p w:rsidR="009974E4" w:rsidRDefault="009974E4" w:rsidP="009974E4">
      <w:pPr>
        <w:numPr>
          <w:ilvl w:val="0"/>
          <w:numId w:val="11"/>
        </w:numPr>
        <w:spacing w:before="100" w:beforeAutospacing="1" w:after="100" w:afterAutospacing="1"/>
        <w:divId w:val="529412092"/>
        <w:rPr>
          <w:rFonts w:hint="eastAsia"/>
        </w:rPr>
      </w:pPr>
      <w:proofErr w:type="gramStart"/>
      <w:r>
        <w:rPr>
          <w:rFonts w:hint="eastAsia"/>
        </w:rPr>
        <w:t>融刻版畫</w:t>
      </w:r>
      <w:proofErr w:type="gramEnd"/>
      <w:r>
        <w:rPr>
          <w:rFonts w:hint="eastAsia"/>
        </w:rPr>
        <w:t xml:space="preserve">，來自英國;西元1966年 </w:t>
      </w:r>
    </w:p>
    <w:p w:rsidR="009974E4" w:rsidRDefault="009974E4" w:rsidP="009974E4">
      <w:pPr>
        <w:numPr>
          <w:ilvl w:val="0"/>
          <w:numId w:val="11"/>
        </w:numPr>
        <w:spacing w:before="100" w:beforeAutospacing="1" w:after="100" w:afterAutospacing="1"/>
        <w:divId w:val="529412092"/>
        <w:rPr>
          <w:rFonts w:hint="eastAsia"/>
        </w:rPr>
      </w:pPr>
      <w:r>
        <w:rPr>
          <w:rFonts w:hint="eastAsia"/>
        </w:rPr>
        <w:t xml:space="preserve">高35公分、寬22.5公分 </w:t>
      </w:r>
    </w:p>
    <w:p w:rsidR="009974E4" w:rsidRDefault="009974E4" w:rsidP="009974E4">
      <w:pPr>
        <w:pStyle w:val="Web"/>
        <w:divId w:val="529412092"/>
        <w:rPr>
          <w:rFonts w:hint="eastAsia"/>
        </w:rPr>
      </w:pPr>
      <w:proofErr w:type="gramStart"/>
      <w:r>
        <w:rPr>
          <w:rFonts w:hint="eastAsia"/>
        </w:rPr>
        <w:t>1960</w:t>
      </w:r>
      <w:proofErr w:type="gramEnd"/>
      <w:r>
        <w:rPr>
          <w:rFonts w:hint="eastAsia"/>
        </w:rPr>
        <w:t xml:space="preserve">年代那個十年，到現在已經擁有了神話般的地位、被當成是個自由經歷轉型的時代----或毀滅性自我放縱的年代。 </w:t>
      </w:r>
    </w:p>
    <w:p w:rsidR="009974E4" w:rsidRDefault="009974E4" w:rsidP="009974E4">
      <w:pPr>
        <w:pStyle w:val="Web"/>
        <w:divId w:val="529412092"/>
        <w:rPr>
          <w:rFonts w:hint="eastAsia"/>
        </w:rPr>
      </w:pPr>
      <w:r>
        <w:rPr>
          <w:rFonts w:hint="eastAsia"/>
        </w:rPr>
        <w:t xml:space="preserve">在世界各地，既定的權威當局和社會結構受到了挑戰、且在某些情況下遭到了推翻，而這些自發性的激進群眾所要追求的就是政治、社會、以及性愛方面的自由。 </w:t>
      </w:r>
    </w:p>
    <w:p w:rsidR="009974E4" w:rsidRDefault="009974E4" w:rsidP="009974E4">
      <w:pPr>
        <w:pStyle w:val="Web"/>
        <w:divId w:val="529412092"/>
        <w:rPr>
          <w:rFonts w:hint="eastAsia"/>
        </w:rPr>
      </w:pPr>
      <w:r>
        <w:rPr>
          <w:rFonts w:hint="eastAsia"/>
        </w:rPr>
        <w:t>在</w:t>
      </w:r>
      <w:proofErr w:type="gramStart"/>
      <w:r>
        <w:rPr>
          <w:rFonts w:hint="eastAsia"/>
        </w:rPr>
        <w:t>1960</w:t>
      </w:r>
      <w:proofErr w:type="gramEnd"/>
      <w:r>
        <w:rPr>
          <w:rFonts w:hint="eastAsia"/>
        </w:rPr>
        <w:t xml:space="preserve">年代的諸多運動在乎的是，確保個別公民都能夠行駛這些權利、主張每個人都應該能自由地在社會上充分發揮自己的角色、並且在不傷害別人的前提下依自己的意願來選擇生活方式。 </w:t>
      </w:r>
    </w:p>
    <w:p w:rsidR="009974E4" w:rsidRDefault="009974E4" w:rsidP="009974E4">
      <w:pPr>
        <w:pStyle w:val="Web"/>
        <w:divId w:val="529412092"/>
        <w:rPr>
          <w:rFonts w:hint="eastAsia"/>
        </w:rPr>
      </w:pPr>
      <w:r>
        <w:rPr>
          <w:rFonts w:hint="eastAsia"/>
        </w:rPr>
        <w:t>這個十年，在美國有了馬丁</w:t>
      </w: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路得</w:t>
      </w: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>金恩(</w:t>
      </w:r>
      <w:proofErr w:type="spellStart"/>
      <w:r>
        <w:rPr>
          <w:rFonts w:hint="eastAsia"/>
        </w:rPr>
        <w:t>Matrin</w:t>
      </w:r>
      <w:proofErr w:type="spellEnd"/>
      <w:r>
        <w:rPr>
          <w:rFonts w:hint="eastAsia"/>
        </w:rPr>
        <w:t xml:space="preserve"> Luther King)和黑人民權運動;有布拉格之春(Prague Spring)，那些英勇的捷克反抗軍起來對抗蘇聯的共產主義;有西元1968年巴黎學生暴動的「五月風暴」，從而形成一波</w:t>
      </w:r>
      <w:proofErr w:type="gramStart"/>
      <w:r>
        <w:rPr>
          <w:rFonts w:hint="eastAsia"/>
        </w:rPr>
        <w:t>波</w:t>
      </w:r>
      <w:proofErr w:type="gramEnd"/>
      <w:r>
        <w:rPr>
          <w:rFonts w:hint="eastAsia"/>
        </w:rPr>
        <w:t>校園不滿的浪潮、席捲了歐亞各地;有各種各樣反越戰的運動，也有支持</w:t>
      </w:r>
      <w:proofErr w:type="gramStart"/>
      <w:r>
        <w:rPr>
          <w:rFonts w:hint="eastAsia"/>
        </w:rPr>
        <w:t>才滅核武</w:t>
      </w:r>
      <w:proofErr w:type="gramEnd"/>
      <w:r>
        <w:rPr>
          <w:rFonts w:hint="eastAsia"/>
        </w:rPr>
        <w:t xml:space="preserve">軍備(Nuclear Disarmament)的各種活動。 </w:t>
      </w:r>
    </w:p>
    <w:p w:rsidR="009974E4" w:rsidRDefault="009974E4" w:rsidP="009974E4">
      <w:pPr>
        <w:pStyle w:val="Web"/>
        <w:divId w:val="529412092"/>
        <w:rPr>
          <w:rFonts w:hint="eastAsia"/>
        </w:rPr>
      </w:pPr>
      <w:r>
        <w:rPr>
          <w:rFonts w:hint="eastAsia"/>
        </w:rPr>
        <w:t xml:space="preserve">這個十年，同樣也屬於迷幻的「愛之夏」----在胡士托(Woodstock)和舊金山音樂聲中進行到淋漓盡致的，是披頭四(Beatles)樂隊和死之華樂團(Grateful Dead)。而在私領域裡則出現了性革命----婦女解放運動和避孕藥----再加上同性戀關係的合法化。 </w:t>
      </w:r>
    </w:p>
    <w:p w:rsidR="009974E4" w:rsidRDefault="009974E4" w:rsidP="009974E4">
      <w:pPr>
        <w:pStyle w:val="Web"/>
        <w:divId w:val="529412092"/>
        <w:rPr>
          <w:rFonts w:hint="eastAsia"/>
        </w:rPr>
      </w:pPr>
      <w:r>
        <w:rPr>
          <w:rFonts w:hint="eastAsia"/>
        </w:rPr>
        <w:t>大衛</w:t>
      </w:r>
      <w:proofErr w:type="gramStart"/>
      <w:r>
        <w:rPr>
          <w:rFonts w:hint="eastAsia"/>
        </w:rPr>
        <w:t>˙</w:t>
      </w:r>
      <w:proofErr w:type="gramEnd"/>
      <w:r>
        <w:rPr>
          <w:rFonts w:hint="eastAsia"/>
        </w:rPr>
        <w:t xml:space="preserve">霍克尼(David </w:t>
      </w:r>
      <w:proofErr w:type="spellStart"/>
      <w:r>
        <w:rPr>
          <w:rFonts w:hint="eastAsia"/>
        </w:rPr>
        <w:t>Hockney</w:t>
      </w:r>
      <w:proofErr w:type="spellEnd"/>
      <w:r>
        <w:rPr>
          <w:rFonts w:hint="eastAsia"/>
        </w:rPr>
        <w:t>)有機會打他的蝕刻版畫&lt;平淡的村莊&gt;拿來出版問世。霍克尼在</w:t>
      </w:r>
      <w:proofErr w:type="gramStart"/>
      <w:r>
        <w:rPr>
          <w:rFonts w:hint="eastAsia"/>
        </w:rPr>
        <w:t>1950</w:t>
      </w:r>
      <w:proofErr w:type="gramEnd"/>
      <w:r>
        <w:rPr>
          <w:rFonts w:hint="eastAsia"/>
        </w:rPr>
        <w:t>年代開始攻讀藝術、但卻是</w:t>
      </w:r>
      <w:proofErr w:type="gramStart"/>
      <w:r>
        <w:rPr>
          <w:rFonts w:hint="eastAsia"/>
        </w:rPr>
        <w:t>1960</w:t>
      </w:r>
      <w:proofErr w:type="gramEnd"/>
      <w:r>
        <w:rPr>
          <w:rFonts w:hint="eastAsia"/>
        </w:rPr>
        <w:t>年代成就了他的聖名。而他反過來幫助這十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年頭的</w:t>
      </w:r>
      <w:proofErr w:type="gramStart"/>
      <w:r>
        <w:rPr>
          <w:rFonts w:hint="eastAsia"/>
        </w:rPr>
        <w:t>形塑與發展</w:t>
      </w:r>
      <w:proofErr w:type="gramEnd"/>
      <w:r>
        <w:rPr>
          <w:rFonts w:hint="eastAsia"/>
        </w:rPr>
        <w:t>。他是一名同性戀、並</w:t>
      </w:r>
      <w:proofErr w:type="gramStart"/>
      <w:r>
        <w:rPr>
          <w:rFonts w:hint="eastAsia"/>
        </w:rPr>
        <w:t>撙</w:t>
      </w:r>
      <w:proofErr w:type="gramEnd"/>
      <w:r>
        <w:rPr>
          <w:rFonts w:hint="eastAsia"/>
        </w:rPr>
        <w:t>被公開自己的</w:t>
      </w:r>
      <w:r>
        <w:rPr>
          <w:rFonts w:hint="eastAsia"/>
        </w:rPr>
        <w:lastRenderedPageBreak/>
        <w:t xml:space="preserve">性取向，讓人知曉他無論在生活或工作上就是個徹底的同性戀，而當時男人之間的同性戀活動在英國還是違法行為，而且被起訴告發的情況下也有時所聞。 </w:t>
      </w:r>
    </w:p>
    <w:p w:rsidR="009974E4" w:rsidRDefault="009974E4" w:rsidP="009974E4">
      <w:pPr>
        <w:pStyle w:val="Web"/>
        <w:divId w:val="529412092"/>
        <w:rPr>
          <w:rFonts w:hint="eastAsia"/>
        </w:rPr>
      </w:pPr>
      <w:r>
        <w:rPr>
          <w:rFonts w:hint="eastAsia"/>
        </w:rPr>
        <w:t>在這幅蝕刻版畫裡，有兩名年紀可能都在二十歲左右的裸體南子並排躺在床上、一條毯子將他們半遮掩著;我們是從畫作的底部來俯視他們。其中躺著的一個人把胳膊枕在腦後、雙眼彷彿在打瞌睡似的閉著，而</w:t>
      </w:r>
      <w:proofErr w:type="gramStart"/>
      <w:r>
        <w:rPr>
          <w:rFonts w:hint="eastAsia"/>
        </w:rPr>
        <w:t>吝</w:t>
      </w:r>
      <w:proofErr w:type="gramEnd"/>
      <w:r>
        <w:rPr>
          <w:rFonts w:hint="eastAsia"/>
        </w:rPr>
        <w:t>外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個人正用熱切的目光看著他。我們不知道這兩人之間的關係是才剛開始、還是已有時日，但是在第一眼看到的時候，這看起來似乎就像是個平靜、完全令人</w:t>
      </w:r>
      <w:proofErr w:type="gramStart"/>
      <w:r>
        <w:rPr>
          <w:rFonts w:hint="eastAsia"/>
        </w:rPr>
        <w:t>滿意的</w:t>
      </w:r>
      <w:proofErr w:type="gramEnd"/>
      <w:r>
        <w:rPr>
          <w:rFonts w:hint="eastAsia"/>
        </w:rPr>
        <w:t xml:space="preserve">是後餘韻。 </w:t>
      </w:r>
    </w:p>
    <w:p w:rsidR="009974E4" w:rsidRDefault="009974E4" w:rsidP="009974E4">
      <w:pPr>
        <w:pStyle w:val="1"/>
        <w:divId w:val="529412092"/>
        <w:rPr>
          <w:rFonts w:hint="eastAsia"/>
        </w:rPr>
      </w:pPr>
      <w:r>
        <w:rPr>
          <w:rFonts w:hint="eastAsia"/>
        </w:rPr>
        <w:t>1921年俄羅斯革命紀念盤</w:t>
      </w:r>
    </w:p>
    <w:p w:rsidR="009974E4" w:rsidRPr="00A8648C" w:rsidRDefault="009974E4" w:rsidP="009974E4">
      <w:pPr>
        <w:pStyle w:val="1"/>
        <w:tabs>
          <w:tab w:val="left" w:pos="1188"/>
        </w:tabs>
        <w:divId w:val="529412092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圖照</w:t>
      </w:r>
      <w:proofErr w:type="gramEnd"/>
      <w:r>
        <w:rPr>
          <w:sz w:val="24"/>
          <w:szCs w:val="24"/>
        </w:rPr>
        <w:tab/>
      </w:r>
    </w:p>
    <w:p w:rsidR="009974E4" w:rsidRDefault="009974E4" w:rsidP="009974E4">
      <w:pPr>
        <w:numPr>
          <w:ilvl w:val="0"/>
          <w:numId w:val="12"/>
        </w:numPr>
        <w:spacing w:before="100" w:beforeAutospacing="1" w:after="100" w:afterAutospacing="1"/>
        <w:divId w:val="529412092"/>
        <w:rPr>
          <w:rFonts w:hint="eastAsia"/>
        </w:rPr>
      </w:pPr>
      <w:proofErr w:type="gramStart"/>
      <w:r>
        <w:rPr>
          <w:rFonts w:hint="eastAsia"/>
        </w:rPr>
        <w:t>瓷盤</w:t>
      </w:r>
      <w:proofErr w:type="gramEnd"/>
      <w:r>
        <w:rPr>
          <w:rFonts w:hint="eastAsia"/>
        </w:rPr>
        <w:t xml:space="preserve">，來自俄羅斯聖彼得堡;繪製於一九二一年 </w:t>
      </w:r>
    </w:p>
    <w:p w:rsidR="009974E4" w:rsidRDefault="009974E4" w:rsidP="009974E4">
      <w:pPr>
        <w:numPr>
          <w:ilvl w:val="0"/>
          <w:numId w:val="12"/>
        </w:numPr>
        <w:spacing w:before="100" w:beforeAutospacing="1" w:after="100" w:afterAutospacing="1"/>
        <w:divId w:val="529412092"/>
        <w:rPr>
          <w:rFonts w:hint="eastAsia"/>
        </w:rPr>
      </w:pPr>
      <w:r>
        <w:rPr>
          <w:rFonts w:hint="eastAsia"/>
        </w:rPr>
        <w:t xml:space="preserve">寬24.8公分、深2.87公分。 </w:t>
      </w:r>
    </w:p>
    <w:p w:rsidR="009974E4" w:rsidRDefault="009974E4" w:rsidP="009974E4">
      <w:pPr>
        <w:pStyle w:val="Web"/>
        <w:divId w:val="529412092"/>
        <w:rPr>
          <w:rFonts w:hint="eastAsia"/>
        </w:rPr>
      </w:pPr>
      <w:r>
        <w:rPr>
          <w:rFonts w:hint="eastAsia"/>
        </w:rPr>
        <w:t>二十世紀初，新興的共產政權推翻了俄國帝雉體系。此件紀念盤上彩繪無產階級勞工及生後充滿產能火光的工廠，宣示了這場革命的成功。</w:t>
      </w:r>
      <w:proofErr w:type="gramStart"/>
      <w:r>
        <w:rPr>
          <w:rFonts w:hint="eastAsia"/>
        </w:rPr>
        <w:t>瓷盤由</w:t>
      </w:r>
      <w:proofErr w:type="gramEnd"/>
      <w:r>
        <w:rPr>
          <w:rFonts w:hint="eastAsia"/>
        </w:rPr>
        <w:t>皇家</w:t>
      </w:r>
      <w:proofErr w:type="gramStart"/>
      <w:r>
        <w:rPr>
          <w:rFonts w:hint="eastAsia"/>
        </w:rPr>
        <w:t>瓷器共廠燒製</w:t>
      </w:r>
      <w:proofErr w:type="gramEnd"/>
      <w:r>
        <w:rPr>
          <w:rFonts w:hint="eastAsia"/>
        </w:rPr>
        <w:t xml:space="preserve">，惟彩繪於革命之後。至西元1921年，逾四百萬人已在俄國內戰及隨之而來的饑荒中喪生。盤面上的革命宣傳圖樣旨在提升士氣。 </w:t>
      </w:r>
    </w:p>
    <w:p w:rsidR="009974E4" w:rsidRDefault="009974E4" w:rsidP="009974E4">
      <w:pPr>
        <w:pStyle w:val="Web"/>
        <w:divId w:val="529412092"/>
        <w:rPr>
          <w:rFonts w:hint="eastAsia"/>
        </w:rPr>
      </w:pPr>
      <w:r>
        <w:rPr>
          <w:rFonts w:hint="eastAsia"/>
        </w:rPr>
        <w:t>一個紀念俄國革命和新統治階級誕生的</w:t>
      </w:r>
      <w:proofErr w:type="gramStart"/>
      <w:r>
        <w:rPr>
          <w:rFonts w:hint="eastAsia"/>
        </w:rPr>
        <w:t>彩繪瓷盤</w:t>
      </w:r>
      <w:proofErr w:type="gramEnd"/>
      <w:r>
        <w:rPr>
          <w:rFonts w:hint="eastAsia"/>
        </w:rPr>
        <w:t>。在鮮豔的</w:t>
      </w:r>
      <w:proofErr w:type="gramStart"/>
      <w:r>
        <w:rPr>
          <w:rFonts w:hint="eastAsia"/>
        </w:rPr>
        <w:t>橘</w:t>
      </w:r>
      <w:proofErr w:type="gramEnd"/>
      <w:r>
        <w:rPr>
          <w:rFonts w:hint="eastAsia"/>
        </w:rPr>
        <w:t>、紅、黑、白各種色彩的外表下，它讓我們看到了一座</w:t>
      </w:r>
      <w:proofErr w:type="gramStart"/>
      <w:r>
        <w:rPr>
          <w:rFonts w:hint="eastAsia"/>
        </w:rPr>
        <w:t>意著</w:t>
      </w:r>
      <w:proofErr w:type="gramEnd"/>
      <w:r>
        <w:rPr>
          <w:rFonts w:hint="eastAsia"/>
        </w:rPr>
        <w:t xml:space="preserve">能量和生產力的革命工廠，而在畫面靠前的地方，還有一名象徵著無產階級的成員、賣著大部迎向未來。七十年的共產主義統治，即將揭開序幕。 </w:t>
      </w:r>
    </w:p>
    <w:p w:rsidR="009974E4" w:rsidRDefault="009974E4" w:rsidP="009974E4">
      <w:pPr>
        <w:pStyle w:val="Web"/>
        <w:divId w:val="529412092"/>
        <w:rPr>
          <w:rFonts w:hint="eastAsia"/>
        </w:rPr>
      </w:pPr>
      <w:r>
        <w:rPr>
          <w:rFonts w:hint="eastAsia"/>
        </w:rPr>
        <w:t>設計者利用了盤子圓形狀來加強圖像的象徵力。在盤子中間遠遠的地</w:t>
      </w:r>
      <w:proofErr w:type="gramStart"/>
      <w:r>
        <w:rPr>
          <w:rFonts w:hint="eastAsia"/>
        </w:rPr>
        <w:t>方有一座塗成</w:t>
      </w:r>
      <w:proofErr w:type="gramEnd"/>
      <w:r>
        <w:rPr>
          <w:rFonts w:hint="eastAsia"/>
        </w:rPr>
        <w:t>紅色的工廠----這顯然是一座屬於工人的工廠----噴著白煙、明白顯示著良好的生產能力，鮮豔黃、</w:t>
      </w:r>
      <w:proofErr w:type="gramStart"/>
      <w:r>
        <w:rPr>
          <w:rFonts w:hint="eastAsia"/>
        </w:rPr>
        <w:t>橘</w:t>
      </w:r>
      <w:proofErr w:type="gramEnd"/>
      <w:r>
        <w:rPr>
          <w:rFonts w:hint="eastAsia"/>
        </w:rPr>
        <w:t>色</w:t>
      </w:r>
      <w:proofErr w:type="gramStart"/>
      <w:r>
        <w:rPr>
          <w:rFonts w:hint="eastAsia"/>
        </w:rPr>
        <w:t>輻</w:t>
      </w:r>
      <w:proofErr w:type="gramEnd"/>
      <w:r>
        <w:rPr>
          <w:rFonts w:hint="eastAsia"/>
        </w:rPr>
        <w:t>奏四色的光芒趕走了抑鬱過去的黑暗勢力。前方的一座小山丘上，有一個人從畫面的</w:t>
      </w:r>
      <w:proofErr w:type="gramStart"/>
      <w:r>
        <w:rPr>
          <w:rFonts w:hint="eastAsia"/>
        </w:rPr>
        <w:t>左方邁</w:t>
      </w:r>
      <w:proofErr w:type="gramEnd"/>
      <w:r>
        <w:rPr>
          <w:rFonts w:hint="eastAsia"/>
        </w:rPr>
        <w:t>著大步。他煥發著光芒、就像工廠一樣，</w:t>
      </w:r>
      <w:proofErr w:type="gramStart"/>
      <w:r>
        <w:rPr>
          <w:rFonts w:hint="eastAsia"/>
        </w:rPr>
        <w:t>周生散發</w:t>
      </w:r>
      <w:proofErr w:type="gramEnd"/>
      <w:r>
        <w:rPr>
          <w:rFonts w:hint="eastAsia"/>
        </w:rPr>
        <w:t>著金色光環，屠城紅色的剪影沒有任何細節，但我們知道她很年輕、他熱切期待未來。他顯然代表的並不是單一個人、而是整個無產階級，正走向他們</w:t>
      </w:r>
      <w:proofErr w:type="gramStart"/>
      <w:r>
        <w:rPr>
          <w:rFonts w:hint="eastAsia"/>
        </w:rPr>
        <w:t>親手打照的</w:t>
      </w:r>
      <w:proofErr w:type="gramEnd"/>
      <w:r>
        <w:rPr>
          <w:rFonts w:hint="eastAsia"/>
        </w:rPr>
        <w:t>、更加光明的未來。在他腳邊的是一個工業齒輪、在他手上拿的是產業工人用的榔頭。他的下一步將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過字母散落岩石間、破滅的「KAPITAL/資本主義」這個詞彙荒蕪之地。</w:t>
      </w:r>
      <w:proofErr w:type="gramStart"/>
      <w:r>
        <w:rPr>
          <w:rFonts w:hint="eastAsia"/>
        </w:rPr>
        <w:t>這個瓷盤的</w:t>
      </w:r>
      <w:proofErr w:type="gramEnd"/>
      <w:r>
        <w:rPr>
          <w:rFonts w:hint="eastAsia"/>
        </w:rPr>
        <w:t>製作年代比當時早了二十年，是在西元1901年出廠的一件</w:t>
      </w:r>
      <w:proofErr w:type="gramStart"/>
      <w:r>
        <w:rPr>
          <w:rFonts w:hint="eastAsia"/>
        </w:rPr>
        <w:t>白瓷盤</w:t>
      </w:r>
      <w:proofErr w:type="gramEnd"/>
      <w:r>
        <w:rPr>
          <w:rFonts w:hint="eastAsia"/>
        </w:rPr>
        <w:t xml:space="preserve">。設計這件作品的藝術家是阿達莫維奇(Mikhail </w:t>
      </w:r>
      <w:proofErr w:type="spellStart"/>
      <w:r>
        <w:rPr>
          <w:rFonts w:hint="eastAsia"/>
        </w:rPr>
        <w:t>mikhailovich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Adamovich</w:t>
      </w:r>
      <w:proofErr w:type="spellEnd"/>
      <w:r>
        <w:rPr>
          <w:rFonts w:hint="eastAsia"/>
        </w:rPr>
        <w:t xml:space="preserve">)，他把第一期的一件瓷器轉變成一個清晰而有效的蘇維埃宣傳工具。 </w:t>
      </w:r>
    </w:p>
    <w:p w:rsidR="009974E4" w:rsidRDefault="009974E4" w:rsidP="009974E4">
      <w:pPr>
        <w:divId w:val="529412092"/>
        <w:rPr>
          <w:rFonts w:hint="eastAsia"/>
        </w:rPr>
      </w:pPr>
      <w:r>
        <w:rPr>
          <w:rFonts w:hint="eastAsia"/>
        </w:rPr>
        <w:pict/>
      </w:r>
      <w:r>
        <w:rPr>
          <w:rFonts w:hint="eastAsia"/>
        </w:rPr>
        <w:pict/>
      </w:r>
      <w:r>
        <w:rPr>
          <w:rFonts w:hint="eastAsia"/>
        </w:rPr>
        <w:pict/>
      </w:r>
      <w:r>
        <w:rPr>
          <w:rFonts w:hint="eastAsia"/>
        </w:rPr>
        <w:pict/>
      </w:r>
    </w:p>
    <w:p w:rsidR="009974E4" w:rsidRPr="009974E4" w:rsidRDefault="009974E4">
      <w:pPr>
        <w:pStyle w:val="Web"/>
        <w:divId w:val="529412092"/>
        <w:rPr>
          <w:rFonts w:hint="eastAsia"/>
        </w:rPr>
      </w:pPr>
      <w:bookmarkStart w:id="0" w:name="_GoBack"/>
      <w:bookmarkEnd w:id="0"/>
    </w:p>
    <w:sectPr w:rsidR="009974E4" w:rsidRPr="009974E4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4E4" w:rsidRDefault="009974E4" w:rsidP="009974E4">
      <w:r>
        <w:separator/>
      </w:r>
    </w:p>
  </w:endnote>
  <w:endnote w:type="continuationSeparator" w:id="0">
    <w:p w:rsidR="009974E4" w:rsidRDefault="009974E4" w:rsidP="0099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4E4" w:rsidRDefault="009974E4" w:rsidP="009974E4">
      <w:r>
        <w:separator/>
      </w:r>
    </w:p>
  </w:footnote>
  <w:footnote w:type="continuationSeparator" w:id="0">
    <w:p w:rsidR="009974E4" w:rsidRDefault="009974E4" w:rsidP="0099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042"/>
    <w:multiLevelType w:val="multilevel"/>
    <w:tmpl w:val="0B3E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C030A"/>
    <w:multiLevelType w:val="multilevel"/>
    <w:tmpl w:val="AE38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A0ABA"/>
    <w:multiLevelType w:val="multilevel"/>
    <w:tmpl w:val="47F4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C7E62"/>
    <w:multiLevelType w:val="multilevel"/>
    <w:tmpl w:val="9F7C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B20D93"/>
    <w:multiLevelType w:val="multilevel"/>
    <w:tmpl w:val="E066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55D5D"/>
    <w:multiLevelType w:val="multilevel"/>
    <w:tmpl w:val="0068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3D7274"/>
    <w:multiLevelType w:val="multilevel"/>
    <w:tmpl w:val="34F2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306034"/>
    <w:multiLevelType w:val="multilevel"/>
    <w:tmpl w:val="C9BE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155029"/>
    <w:multiLevelType w:val="multilevel"/>
    <w:tmpl w:val="D1CA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F617F5"/>
    <w:multiLevelType w:val="multilevel"/>
    <w:tmpl w:val="AE2A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4811A3"/>
    <w:multiLevelType w:val="multilevel"/>
    <w:tmpl w:val="A46E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EF7ACB"/>
    <w:multiLevelType w:val="multilevel"/>
    <w:tmpl w:val="0C56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9974E4"/>
    <w:rsid w:val="0099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w-ui-button">
    <w:name w:val="mw-ui-button"/>
    <w:basedOn w:val="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pacing w:line="336" w:lineRule="atLeast"/>
      <w:jc w:val="center"/>
      <w:textAlignment w:val="center"/>
    </w:pPr>
    <w:rPr>
      <w:b/>
      <w:bCs/>
      <w:color w:val="898989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997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974E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7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974E4"/>
    <w:rPr>
      <w:rFonts w:ascii="新細明體" w:eastAsia="新細明體" w:hAnsi="新細明體" w:cs="新細明體"/>
    </w:rPr>
  </w:style>
  <w:style w:type="paragraph" w:styleId="a9">
    <w:name w:val="footer"/>
    <w:basedOn w:val="a"/>
    <w:link w:val="aa"/>
    <w:uiPriority w:val="99"/>
    <w:unhideWhenUsed/>
    <w:rsid w:val="00997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974E4"/>
    <w:rPr>
      <w:rFonts w:ascii="新細明體" w:eastAsia="新細明體" w:hAnsi="新細明體" w:cs="新細明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w-ui-button">
    <w:name w:val="mw-ui-button"/>
    <w:basedOn w:val="a"/>
    <w:pPr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spacing w:line="336" w:lineRule="atLeast"/>
      <w:jc w:val="center"/>
      <w:textAlignment w:val="center"/>
    </w:pPr>
    <w:rPr>
      <w:b/>
      <w:bCs/>
      <w:color w:val="898989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Pr>
      <w:rFonts w:ascii="Arial" w:eastAsia="新細明體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997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974E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7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974E4"/>
    <w:rPr>
      <w:rFonts w:ascii="新細明體" w:eastAsia="新細明體" w:hAnsi="新細明體" w:cs="新細明體"/>
    </w:rPr>
  </w:style>
  <w:style w:type="paragraph" w:styleId="a9">
    <w:name w:val="footer"/>
    <w:basedOn w:val="a"/>
    <w:link w:val="aa"/>
    <w:uiPriority w:val="99"/>
    <w:unhideWhenUsed/>
    <w:rsid w:val="00997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974E4"/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4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2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1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37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78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.siliconimg.com/kb/content_images/2015/02/04/712280/1423038967_223.jp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s.siliconimg.com/kb/content_images/2015/02/04/712280/1423038967_959.jpg" TargetMode="External"/><Relationship Id="rId4" Type="http://schemas.openxmlformats.org/officeDocument/2006/relationships/settings" Target="settings.xml"/><Relationship Id="rId9" Type="http://schemas.openxmlformats.org/officeDocument/2006/relationships/image" Target="http://s.siliconimg.com/kb/content_images/2015/02/04/712280/1423038967_172.j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2375</Words>
  <Characters>369</Characters>
  <Application>Microsoft Office Word</Application>
  <DocSecurity>0</DocSecurity>
  <Lines>3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阿富汗戰爭地毯 - 六年制學程</dc:title>
  <dc:creator>yamings</dc:creator>
  <cp:lastModifiedBy>yamings</cp:lastModifiedBy>
  <cp:revision>2</cp:revision>
  <dcterms:created xsi:type="dcterms:W3CDTF">2015-03-30T02:59:00Z</dcterms:created>
  <dcterms:modified xsi:type="dcterms:W3CDTF">2015-03-30T02:59:00Z</dcterms:modified>
</cp:coreProperties>
</file>